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374E3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ОРГКОМИТЕТ RAINFOREST CHALLENGE RFC RUSSIA</w:t>
      </w:r>
    </w:p>
    <w:p w14:paraId="17BFB3B3" w14:textId="77777777" w:rsidR="00845E7A" w:rsidRDefault="00845E7A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5DA435" w14:textId="77777777" w:rsidR="00845E7A" w:rsidRDefault="00000000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РЕГИОНАЛЬНАЯ ФИЗКУЛЬТУРНО-СПОРТИВНАЯ ОБЩЕСТВЕННАЯ ОРГАНИЗАЦИЯ «ФЕДЕРАЦИЯ АВТОМОБИЛЬНОГО СПОРТА ИРКУТСКОЙ ОБЛАСТИ»</w:t>
      </w:r>
    </w:p>
    <w:p w14:paraId="1371585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7E57390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 xml:space="preserve">                                                                                                                </w:t>
      </w:r>
    </w:p>
    <w:p w14:paraId="7333B48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21A2A4E6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79CC206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53CC6267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2E7FDE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79057E9B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62D6F6C5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50"/>
          <w:szCs w:val="50"/>
        </w:rPr>
      </w:pPr>
      <w:r>
        <w:rPr>
          <w:rFonts w:ascii="Times New Roman" w:eastAsia="Times New Roman" w:hAnsi="Times New Roman" w:cs="Times New Roman"/>
          <w:color w:val="000000"/>
          <w:sz w:val="50"/>
          <w:szCs w:val="50"/>
        </w:rPr>
        <w:t>ЧАСТНЫЙ РЕГЛАМЕНТ</w:t>
      </w:r>
    </w:p>
    <w:p w14:paraId="6BC5C426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</w:p>
    <w:p w14:paraId="1D02C4D1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RFC Russia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Baikal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202</w:t>
      </w:r>
      <w:r w:rsidRPr="000D415D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3</w:t>
      </w:r>
    </w:p>
    <w:p w14:paraId="0E4545B1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14:paraId="128F60E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noProof/>
          <w:color w:val="000000"/>
        </w:rPr>
        <w:drawing>
          <wp:inline distT="0" distB="0" distL="0" distR="0" wp14:anchorId="44C25BBF" wp14:editId="6F468B4C">
            <wp:extent cx="5943600" cy="2751455"/>
            <wp:effectExtent l="0" t="0" r="0" b="0"/>
            <wp:docPr id="1026" name="image1.png" descr="C:\Users\Home\Documents\РУБЕЖ\тропой тигра\2021\Регламент RFC RUSSIA 2021\89f4711e-f6dc-4b58-ba32-5fdce5606ee5.jp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943600" cy="2751455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</w:p>
    <w:p w14:paraId="21847FD1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32833D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685A954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61E9A17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F0A4C82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1925DD4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CA70CF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FAA2D17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E908368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90DDB29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39D9E72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50D43A21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8C6DF19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069BD7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7397448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0D2D6410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1647A54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6B5AB0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</w:p>
    <w:p w14:paraId="226FF6F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г. Иркутск</w:t>
      </w:r>
      <w:r>
        <w:br w:type="page"/>
      </w:r>
    </w:p>
    <w:p w14:paraId="3C61B15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СОДЕРЖАНИЕ:</w:t>
      </w:r>
    </w:p>
    <w:p w14:paraId="0ADCB052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</w:rPr>
      </w:pPr>
    </w:p>
    <w:p w14:paraId="4F64F43C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begin"/>
      </w:r>
      <w:r>
        <w:instrText xml:space="preserve"> TOC \h \u \z </w:instrText>
      </w:r>
      <w:r>
        <w:fldChar w:fldCharType="separate"/>
      </w:r>
      <w:hyperlink w:anchor="_gjdgxs" w:history="1">
        <w:r>
          <w:rPr>
            <w:rFonts w:ascii="Times New Roman" w:eastAsia="Times New Roman" w:hAnsi="Times New Roman" w:cs="Times New Roman"/>
            <w:b/>
            <w:color w:val="000000"/>
          </w:rPr>
          <w:t>1. ЦЕЛИ И ЗАДАЧИ СОРЕВНОВАНИЙ.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"_gjdgxs"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6EFA6F5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30j0zll" w:history="1">
        <w:r>
          <w:rPr>
            <w:rFonts w:ascii="Times New Roman" w:eastAsia="Times New Roman" w:hAnsi="Times New Roman" w:cs="Times New Roman"/>
            <w:b/>
            <w:color w:val="000000"/>
          </w:rPr>
          <w:t>2. ОБЩИЕ ПОЛОЖЕНИЯ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"_30j0zll"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2</w:t>
      </w:r>
    </w:p>
    <w:p w14:paraId="188E8319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1fob9te" w:history="1">
        <w:r>
          <w:rPr>
            <w:rFonts w:ascii="Times New Roman" w:eastAsia="Times New Roman" w:hAnsi="Times New Roman" w:cs="Times New Roman"/>
            <w:b/>
            <w:color w:val="000000"/>
          </w:rPr>
          <w:t>3. РУКОВОДСТВО ПРОВЕДЕНИЕМ СОРЕВНОВАНИЯ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"_1fob9te"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3</w:t>
      </w:r>
    </w:p>
    <w:p w14:paraId="2E4820F0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3znysh7" w:history="1">
        <w:r>
          <w:rPr>
            <w:rFonts w:ascii="Times New Roman" w:eastAsia="Times New Roman" w:hAnsi="Times New Roman" w:cs="Times New Roman"/>
            <w:b/>
            <w:color w:val="000000"/>
          </w:rPr>
          <w:t>4. СРОКИ И МЕСТО ПРОВЕДЕНИЯ СОРЕВНОВАНИЙ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"_3znysh7"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4</w:t>
      </w:r>
    </w:p>
    <w:p w14:paraId="20245C4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2et92p0" w:history="1">
        <w:r>
          <w:rPr>
            <w:rFonts w:ascii="Times New Roman" w:eastAsia="Times New Roman" w:hAnsi="Times New Roman" w:cs="Times New Roman"/>
            <w:b/>
            <w:color w:val="000000"/>
          </w:rPr>
          <w:t>5. ТРАССА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"_2et92p0"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2DF4AF0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tyjcwt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6. АВТОМОБИЛИ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"_tyjcwt"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1EEBE2A9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3dy6vkm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7.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>ЗАЯВИТЕЛИ И ПИЛОТЫ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"_3dy6vkm"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5A63209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1t3h5sf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8.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>ЗАЯВКИ НА УЧАСТИЕ</w:t>
      </w:r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"_1t3h5sf"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5</w:t>
      </w:r>
    </w:p>
    <w:p w14:paraId="27E55D3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4d34og8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9. СТРАХОВАНИЕ УЧАСТНИКОВ. ОТВЕТСТВЕННОСТЬ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  <w:t>6</w:t>
      </w:r>
    </w:p>
    <w:p w14:paraId="2535576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hyperlink w:anchor="_2s8eyo1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10.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>АДМИНИСТРАТИВНАЯ ПРОВЕРКА И ТЕХНИЧЕСКАЯ ИНСПЕКЦИЯ</w:t>
      </w:r>
      <w:r>
        <w:rPr>
          <w:rFonts w:ascii="Times New Roman" w:eastAsia="Times New Roman" w:hAnsi="Times New Roman" w:cs="Times New Roman"/>
          <w:b/>
          <w:color w:val="000000"/>
        </w:rPr>
        <w:tab/>
        <w:t>6</w:t>
      </w:r>
    </w:p>
    <w:p w14:paraId="0A66D72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hyperlink w:anchor="_17dp8vu" w:history="1">
        <w:r>
          <w:rPr>
            <w:rFonts w:ascii="Times New Roman" w:eastAsia="Times New Roman" w:hAnsi="Times New Roman" w:cs="Times New Roman"/>
            <w:b/>
            <w:color w:val="000000"/>
          </w:rPr>
          <w:t>11. НАЧИСЛЕНИЕ БАЛЛОВ.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"_17dp8vu"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6</w:t>
      </w:r>
    </w:p>
    <w:p w14:paraId="2658804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b/>
          <w:color w:val="000000"/>
        </w:rPr>
      </w:pPr>
      <w:r>
        <w:fldChar w:fldCharType="end"/>
      </w:r>
      <w:hyperlink w:anchor="_3rdcrjn" w:history="1">
        <w:r>
          <w:rPr>
            <w:rFonts w:ascii="Times New Roman" w:eastAsia="Times New Roman" w:hAnsi="Times New Roman" w:cs="Times New Roman"/>
            <w:b/>
            <w:color w:val="000000"/>
          </w:rPr>
          <w:t xml:space="preserve">12. КЛАССИФИКАЦИЯ. ОПРЕДЕЛЕНИЕ РЕЗУЛЬТАТОВ 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HYPERLINK \l "_3rdcrjn"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7</w:t>
      </w:r>
    </w:p>
    <w:p w14:paraId="2C3E1BD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tabs>
          <w:tab w:val="right" w:pos="10334"/>
        </w:tabs>
        <w:spacing w:before="80" w:line="240" w:lineRule="auto"/>
        <w:rPr>
          <w:rFonts w:ascii="Times New Roman" w:eastAsia="Times New Roman" w:hAnsi="Times New Roman" w:cs="Times New Roman"/>
          <w:color w:val="000000"/>
        </w:rPr>
      </w:pPr>
      <w:r>
        <w:fldChar w:fldCharType="end"/>
      </w:r>
      <w:hyperlink w:anchor="_26in1rg" w:history="1">
        <w:r>
          <w:rPr>
            <w:rFonts w:ascii="Times New Roman" w:eastAsia="Times New Roman" w:hAnsi="Times New Roman" w:cs="Times New Roman"/>
            <w:b/>
            <w:color w:val="000000"/>
          </w:rPr>
          <w:t>13. ПРИЛОЖЕНИЯ</w:t>
        </w:r>
      </w:hyperlink>
      <w:r>
        <w:rPr>
          <w:rFonts w:ascii="Times New Roman" w:eastAsia="Times New Roman" w:hAnsi="Times New Roman" w:cs="Times New Roman"/>
          <w:b/>
          <w:color w:val="000000"/>
        </w:rPr>
        <w:tab/>
      </w:r>
      <w:r>
        <w:fldChar w:fldCharType="begin"/>
      </w:r>
      <w:r>
        <w:instrText xml:space="preserve"> PAGEREF _26in1rg \h </w:instrText>
      </w:r>
      <w:r>
        <w:fldChar w:fldCharType="separate"/>
      </w:r>
      <w:r>
        <w:rPr>
          <w:rFonts w:ascii="Times New Roman" w:eastAsia="Times New Roman" w:hAnsi="Times New Roman" w:cs="Times New Roman"/>
          <w:b/>
          <w:color w:val="000000"/>
        </w:rPr>
        <w:t>7</w:t>
      </w:r>
      <w:r>
        <w:fldChar w:fldCharType="end"/>
      </w:r>
      <w:r>
        <w:fldChar w:fldCharType="end"/>
      </w:r>
    </w:p>
    <w:p w14:paraId="65BE6D67" w14:textId="77777777" w:rsidR="00845E7A" w:rsidRDefault="00000000">
      <w:pPr>
        <w:pStyle w:val="3"/>
        <w:spacing w:before="240"/>
        <w:jc w:val="both"/>
      </w:pPr>
      <w:bookmarkStart w:id="0" w:name="_gjdgxs" w:colFirst="0" w:colLast="0"/>
      <w:bookmarkEnd w:id="0"/>
      <w:r>
        <w:t>1.</w:t>
      </w:r>
      <w:r>
        <w:rPr>
          <w:sz w:val="14"/>
          <w:szCs w:val="14"/>
        </w:rPr>
        <w:t xml:space="preserve"> </w:t>
      </w:r>
      <w:r>
        <w:t>ЦЕЛИ И ЗАДАЧИ СОРЕВНОВАНИЙ.</w:t>
      </w:r>
    </w:p>
    <w:p w14:paraId="5577FD01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оревнования российской серии RFC проводится с целью популяризации автомобильного спорта среди автолюбителей и привлечение их к занятию автомобильным спортом; совершенствования навыков управления автомобилем и его безопасной эксплуатации в различных дорожных условиях; привлечение внимания молодежи к техническим видам спорта как форме проведения досуга и пропаганда здорового образа жизни, выявление сильнейших из числа участников Соревнования.</w:t>
      </w:r>
    </w:p>
    <w:p w14:paraId="7732017A" w14:textId="77777777" w:rsidR="00845E7A" w:rsidRDefault="00000000">
      <w:pPr>
        <w:pStyle w:val="3"/>
      </w:pPr>
      <w:bookmarkStart w:id="1" w:name="_30j0zll" w:colFirst="0" w:colLast="0"/>
      <w:bookmarkEnd w:id="1"/>
      <w:r>
        <w:t>2</w:t>
      </w:r>
      <w:r>
        <w:rPr>
          <w:color w:val="000000"/>
        </w:rPr>
        <w:t>. ОБЩИЕ ПОЛОЖЕНИ</w:t>
      </w:r>
      <w:r>
        <w:t>Я</w:t>
      </w:r>
    </w:p>
    <w:p w14:paraId="546F97A9" w14:textId="5EBA7B1C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2.1. Настоящий регламент составлен на основании Регламента RFC Global Series и определяет порядок организации и проведения этапов Rainforest Challenge Russia в 202</w:t>
      </w:r>
      <w:r w:rsidR="000D415D">
        <w:rPr>
          <w:rFonts w:ascii="Times New Roman" w:eastAsia="Times New Roman" w:hAnsi="Times New Roman" w:cs="Times New Roman"/>
          <w:color w:val="000000"/>
        </w:rPr>
        <w:t>3</w:t>
      </w:r>
      <w:r>
        <w:rPr>
          <w:rFonts w:ascii="Times New Roman" w:eastAsia="Times New Roman" w:hAnsi="Times New Roman" w:cs="Times New Roman"/>
          <w:color w:val="000000"/>
        </w:rPr>
        <w:t xml:space="preserve"> году.</w:t>
      </w:r>
    </w:p>
    <w:p w14:paraId="581A0F6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ACEAB0D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2.2. Rainforest Challenge Global Series – соревнования полноприводных автомобилей, призванные объединить стремящихся к победе и достойной конкуренции любителей внедорожья со всего мира.  </w:t>
      </w:r>
    </w:p>
    <w:p w14:paraId="6585057C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Rainforest Challenge Russia является этапом мировой серии RFC и одобрен главой RFC Льюисом Ви. Правила соревнований разработаны с целью максимального отображения навыков пилотов и штурманов в экстремальных условиях бездорожья. </w:t>
      </w:r>
    </w:p>
    <w:p w14:paraId="3B305850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8B8CEFA" w14:textId="4BA78398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2.3. RFC Russia 202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проводится в формате и по правилам Rainforest Challenge и подразделяется на категории:</w:t>
      </w:r>
    </w:p>
    <w:p w14:paraId="74E92575" w14:textId="77777777" w:rsidR="00845E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R1 (Прототип)</w:t>
      </w:r>
    </w:p>
    <w:p w14:paraId="2F4EF523" w14:textId="77777777" w:rsidR="00845E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R2 (Модифицированный)</w:t>
      </w:r>
    </w:p>
    <w:p w14:paraId="031F0E78" w14:textId="77777777" w:rsidR="00845E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R3 (Стандарт)</w:t>
      </w:r>
    </w:p>
    <w:p w14:paraId="597AC166" w14:textId="77777777" w:rsidR="00845E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 xml:space="preserve">R4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( стандарт / без лебёдки)</w:t>
      </w:r>
    </w:p>
    <w:p w14:paraId="555A3B8D" w14:textId="77777777" w:rsidR="00845E7A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Вездеходы</w:t>
      </w:r>
    </w:p>
    <w:p w14:paraId="01AB645F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7364351" w14:textId="135C6402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2.4. В RFC Russia 202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установлены следующие зачеты: </w:t>
      </w:r>
    </w:p>
    <w:p w14:paraId="67C133BF" w14:textId="77777777" w:rsidR="00845E7A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личный зачет;</w:t>
      </w:r>
    </w:p>
    <w:p w14:paraId="79EB1581" w14:textId="77777777" w:rsidR="00845E7A" w:rsidRDefault="00000000">
      <w:pPr>
        <w:numPr>
          <w:ilvl w:val="0"/>
          <w:numId w:val="11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организаторы вправе вводить дополнительные номинации по договоренности со спонсорами и другими заинтересованными лицами.</w:t>
      </w:r>
    </w:p>
    <w:p w14:paraId="4AA4DE03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1E60583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2.5. Нормативными документами организации и проведения Официальных соревнований являются:</w:t>
      </w:r>
    </w:p>
    <w:p w14:paraId="606E460F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Соглашение на право проведения RFC Russia  (Россия), между оргкомитетом RFC Russia  (Россия) и основателем соревнований формата RFC Льюисом Ви на 2021-2026гг.;</w:t>
      </w:r>
    </w:p>
    <w:p w14:paraId="018294A1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Регламент RFC Global Series;(Глобальная серия)</w:t>
      </w:r>
    </w:p>
    <w:p w14:paraId="098C9C8A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Технические требования RFC Global Series (Глобальная серия)к автомобилям (Технический Регламент);</w:t>
      </w:r>
    </w:p>
    <w:p w14:paraId="725E0883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Настоящий Регламент.</w:t>
      </w:r>
    </w:p>
    <w:p w14:paraId="1C797FA4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Правила проведения соревнований в формате RFC для RFC RUSSIA (Россия)</w:t>
      </w:r>
    </w:p>
    <w:p w14:paraId="7C2283FA" w14:textId="77777777" w:rsidR="00845E7A" w:rsidRDefault="00000000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Классификация и Технические Требования к автомобилям участвующим в соревновании RFC RUSSIA (Россия)</w:t>
      </w:r>
    </w:p>
    <w:p w14:paraId="532E0003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6C3460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2.6. Организатор издает Регламент соревнования и публикует на официальном сайте соревнования </w:t>
      </w:r>
      <w:hyperlink r:id="rId8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http://rfcrus.pro/</w:t>
        </w:r>
      </w:hyperlink>
      <w:r>
        <w:rPr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не позднее, чем за 20 дней до даты окончания приема заявок на участие в соревновании.</w:t>
      </w:r>
    </w:p>
    <w:p w14:paraId="2C62A408" w14:textId="77777777" w:rsidR="00845E7A" w:rsidRDefault="00000000">
      <w:pPr>
        <w:pStyle w:val="3"/>
        <w:rPr>
          <w:color w:val="000000"/>
        </w:rPr>
      </w:pPr>
      <w:bookmarkStart w:id="2" w:name="_1fob9te" w:colFirst="0" w:colLast="0"/>
      <w:bookmarkEnd w:id="2"/>
      <w:r>
        <w:t>3. РУКОВОДСТВО ПРОВЕДЕНИЕМ СОРЕВНОВАНИЯ</w:t>
      </w:r>
    </w:p>
    <w:p w14:paraId="5F3B9BCC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3.1. Общее руководство подготовкой и проведением Соревнования осуществляют: </w:t>
      </w:r>
    </w:p>
    <w:p w14:paraId="0CD4D999" w14:textId="77777777" w:rsidR="00845E7A" w:rsidRDefault="00000000">
      <w:pPr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Оргкомитет RFC Russia (Россия);</w:t>
      </w:r>
    </w:p>
    <w:p w14:paraId="5CAC790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FACE9F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3.2. Непосредственную подготовку и проведение соревнования обеспечивает:</w:t>
      </w:r>
    </w:p>
    <w:p w14:paraId="0797DD48" w14:textId="77777777" w:rsidR="00845E7A" w:rsidRDefault="00000000">
      <w:pPr>
        <w:ind w:left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Региональная физкультурно-спортивная общественная организация «Федерация автомобильного спорта Иркутской области»   почтовый адрес: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664014, г. Иркутск ул. Воровского 15 кв.89</w:t>
      </w:r>
    </w:p>
    <w:p w14:paraId="6810CA00" w14:textId="77777777" w:rsidR="00845E7A" w:rsidRDefault="00000000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телефон: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89148711421</w:t>
      </w:r>
    </w:p>
    <w:p w14:paraId="672260B4" w14:textId="77777777" w:rsidR="00845E7A" w:rsidRDefault="00000000">
      <w:pPr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е-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mail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2CE4B927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D9FC5E3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3.3. Официальные лица соревнований:</w:t>
      </w:r>
    </w:p>
    <w:p w14:paraId="5577828F" w14:textId="1AFA8761" w:rsidR="00845E7A" w:rsidRDefault="000000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орг.комитета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соревнования – Белов М.В</w:t>
      </w:r>
      <w:r w:rsidR="000D415D">
        <w:rPr>
          <w:rFonts w:ascii="Times New Roman" w:eastAsia="Times New Roman" w:hAnsi="Times New Roman" w:cs="Times New Roman"/>
          <w:sz w:val="24"/>
          <w:szCs w:val="24"/>
        </w:rPr>
        <w:t xml:space="preserve"> - СС3К</w:t>
      </w:r>
    </w:p>
    <w:p w14:paraId="64D893C5" w14:textId="21D1A86F" w:rsidR="00845E7A" w:rsidRDefault="000000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Руководитель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гонки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Кис</w:t>
      </w:r>
      <w:r w:rsidR="00DC3C4E"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 xml:space="preserve">лева Анна </w:t>
      </w:r>
      <w:r w:rsidR="000D415D">
        <w:rPr>
          <w:rFonts w:ascii="Times New Roman" w:eastAsia="Times New Roman" w:hAnsi="Times New Roman" w:cs="Times New Roman"/>
          <w:sz w:val="24"/>
          <w:szCs w:val="24"/>
        </w:rPr>
        <w:t>- СС1К</w:t>
      </w:r>
    </w:p>
    <w:p w14:paraId="63A9D504" w14:textId="59243745" w:rsidR="00845E7A" w:rsidRDefault="000000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Главный секретарь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соревнований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D415D">
        <w:rPr>
          <w:rFonts w:ascii="Times New Roman" w:eastAsia="Times New Roman" w:hAnsi="Times New Roman" w:cs="Times New Roman"/>
          <w:sz w:val="24"/>
          <w:szCs w:val="24"/>
        </w:rPr>
        <w:t>Ившина Ирина – СС2К</w:t>
      </w:r>
    </w:p>
    <w:p w14:paraId="055DDC3D" w14:textId="2A04EF94" w:rsidR="00845E7A" w:rsidRPr="000D415D" w:rsidRDefault="000000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Технический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комиссар  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Акулов Е.В. </w:t>
      </w:r>
    </w:p>
    <w:p w14:paraId="1A67D86F" w14:textId="682E42CF" w:rsidR="000D415D" w:rsidRDefault="000D415D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Комиссар по безопасности – Пирожков В.П. – СС2К  </w:t>
      </w:r>
    </w:p>
    <w:p w14:paraId="7CD6C535" w14:textId="2E5D20D2" w:rsidR="00845E7A" w:rsidRDefault="00000000">
      <w:pPr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Судья при Участниках –</w:t>
      </w:r>
      <w:r w:rsidR="000D415D">
        <w:rPr>
          <w:rFonts w:ascii="Times New Roman" w:eastAsia="Times New Roman" w:hAnsi="Times New Roman" w:cs="Times New Roman"/>
          <w:sz w:val="24"/>
          <w:szCs w:val="24"/>
        </w:rPr>
        <w:t xml:space="preserve"> по назначению</w:t>
      </w:r>
    </w:p>
    <w:p w14:paraId="5658732B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472EA3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3.4. Соревнование проводится под руководством Коллегии Спортивных Комиссаров (КСК). </w:t>
      </w:r>
    </w:p>
    <w:p w14:paraId="37D4D9E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B8B069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3.5. Право принятия окончательных решений по всем вопросам применения спортивной регламентации в Соревновании, имеет КСК Соревнования.</w:t>
      </w:r>
    </w:p>
    <w:p w14:paraId="7754942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2C42DC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КСК Соревнования:</w:t>
      </w:r>
    </w:p>
    <w:p w14:paraId="3B1CF925" w14:textId="77777777" w:rsidR="00845E7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рассматривает заявления и протесты, поданные Участниками в ходе Соревнования, касающиеся общих вопросов его проведения;</w:t>
      </w:r>
    </w:p>
    <w:p w14:paraId="618ECFB7" w14:textId="77777777" w:rsidR="00845E7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принимает окончательные решения в случае спорных вопросов при применении настоящего Регламента;</w:t>
      </w:r>
    </w:p>
    <w:p w14:paraId="3EC39711" w14:textId="77777777" w:rsidR="00845E7A" w:rsidRDefault="00000000">
      <w:pPr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применяет наказание к Участникам за нарушение нормативных документов Соревнования, в том числе принимает решения об аннулировании результатов.</w:t>
      </w:r>
    </w:p>
    <w:p w14:paraId="70873D1E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F408ED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решения КСК Соревнования подлежат обязательной публикации в виде бюллетеней.</w:t>
      </w:r>
    </w:p>
    <w:p w14:paraId="3AB50AD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E6E15E0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3.6.  Состав коллегии спортивных комиссаров:</w:t>
      </w:r>
    </w:p>
    <w:p w14:paraId="704A138E" w14:textId="3C39A82C" w:rsidR="00845E7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КСК – 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назначению</w:t>
      </w:r>
    </w:p>
    <w:p w14:paraId="64DD1EFA" w14:textId="065AF82F" w:rsidR="00845E7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КСК – 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назначению</w:t>
      </w:r>
    </w:p>
    <w:p w14:paraId="11FA4858" w14:textId="5D32A26B" w:rsidR="00845E7A" w:rsidRDefault="00000000">
      <w:pPr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Член КСК – 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по назначению</w:t>
      </w:r>
    </w:p>
    <w:p w14:paraId="49B6248C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BA4DAC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3.7. Официальное информационное табло Соревнования:</w:t>
      </w:r>
    </w:p>
    <w:p w14:paraId="2E6944C1" w14:textId="77777777" w:rsidR="00845E7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официальный сайт в интернете: </w:t>
      </w:r>
      <w:hyperlink r:id="rId9" w:history="1">
        <w:r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http://rfcrus.pro/</w:t>
        </w:r>
      </w:hyperlink>
      <w:r>
        <w:rPr>
          <w:sz w:val="24"/>
          <w:szCs w:val="24"/>
        </w:rPr>
        <w:t xml:space="preserve"> </w:t>
      </w:r>
    </w:p>
    <w:p w14:paraId="177F78C2" w14:textId="77777777" w:rsidR="00845E7A" w:rsidRDefault="00000000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официальные страницы в социальных сетях: </w:t>
      </w:r>
    </w:p>
    <w:p w14:paraId="10485963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fldChar w:fldCharType="begin"/>
      </w:r>
      <w:r>
        <w:instrText xml:space="preserve"> HYPERLINK "https://www.facebook.com/RFC-Russia-375772596145481" </w:instrText>
      </w:r>
      <w:r>
        <w:fldChar w:fldCharType="separate"/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https://www.facebook.com/RFC-Russia-375772596145481</w:t>
      </w:r>
    </w:p>
    <w:p w14:paraId="4299D33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</w:pPr>
      <w:r>
        <w:fldChar w:fldCharType="end"/>
      </w:r>
      <w:r>
        <w:fldChar w:fldCharType="begin"/>
      </w:r>
      <w:r>
        <w:instrText xml:space="preserve"> HYPERLINK "https://www.instagram.com/irkutsk4x4/" </w:instrText>
      </w:r>
      <w:r>
        <w:fldChar w:fldCharType="separate"/>
      </w:r>
    </w:p>
    <w:p w14:paraId="22483A20" w14:textId="77777777" w:rsidR="00845E7A" w:rsidRDefault="00000000">
      <w:pPr>
        <w:pStyle w:val="3"/>
      </w:pPr>
      <w:r>
        <w:fldChar w:fldCharType="end"/>
      </w:r>
      <w:r>
        <w:t>4. СРОКИ И МЕСТО ПРОВЕДЕНИЯ СОРЕВНОВАНИЙ</w:t>
      </w:r>
    </w:p>
    <w:p w14:paraId="47EA94FF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4.1. Место и время проведения соревнований: </w:t>
      </w:r>
    </w:p>
    <w:p w14:paraId="0D62DD65" w14:textId="77777777" w:rsidR="00845E7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Соревнование проводится на территории города Иркутска, Иркутской области</w:t>
      </w:r>
    </w:p>
    <w:p w14:paraId="24D42E9B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B0CABA6" w14:textId="77777777" w:rsidR="00845E7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 Дата проведения: с 1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 xml:space="preserve">6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по 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18 июн</w:t>
      </w:r>
      <w:r>
        <w:rPr>
          <w:rFonts w:ascii="Times New Roman" w:eastAsia="Times New Roman" w:hAnsi="Times New Roman" w:cs="Times New Roman"/>
          <w:sz w:val="24"/>
          <w:szCs w:val="24"/>
        </w:rPr>
        <w:t>я 202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года.</w:t>
      </w:r>
    </w:p>
    <w:p w14:paraId="3021FA1D" w14:textId="77777777" w:rsidR="00845E7A" w:rsidRDefault="00845E7A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284F949" w14:textId="77777777" w:rsidR="00845E7A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4.3.Расписание соревнования:</w:t>
      </w:r>
    </w:p>
    <w:tbl>
      <w:tblPr>
        <w:tblStyle w:val="ac"/>
        <w:tblW w:w="10414" w:type="dxa"/>
        <w:tblInd w:w="-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8"/>
        <w:gridCol w:w="1417"/>
        <w:gridCol w:w="1215"/>
        <w:gridCol w:w="1814"/>
        <w:gridCol w:w="4300"/>
      </w:tblGrid>
      <w:tr w:rsidR="00845E7A" w14:paraId="7FD8D3B9" w14:textId="77777777">
        <w:tc>
          <w:tcPr>
            <w:tcW w:w="1668" w:type="dxa"/>
          </w:tcPr>
          <w:p w14:paraId="625C3BA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14:paraId="076AA46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ВРЕМЯ</w:t>
            </w:r>
          </w:p>
        </w:tc>
        <w:tc>
          <w:tcPr>
            <w:tcW w:w="3029" w:type="dxa"/>
            <w:gridSpan w:val="2"/>
          </w:tcPr>
          <w:p w14:paraId="2132F37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4300" w:type="dxa"/>
          </w:tcPr>
          <w:p w14:paraId="3AB2FE7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МЕСТО</w:t>
            </w:r>
          </w:p>
        </w:tc>
      </w:tr>
      <w:tr w:rsidR="00845E7A" w14:paraId="2D0D4983" w14:textId="77777777">
        <w:tc>
          <w:tcPr>
            <w:tcW w:w="1668" w:type="dxa"/>
          </w:tcPr>
          <w:p w14:paraId="3C3F5EC3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</w:p>
          <w:p w14:paraId="662330BC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6F118A9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00:00</w:t>
            </w:r>
          </w:p>
        </w:tc>
        <w:tc>
          <w:tcPr>
            <w:tcW w:w="3029" w:type="dxa"/>
            <w:gridSpan w:val="2"/>
            <w:vAlign w:val="center"/>
          </w:tcPr>
          <w:p w14:paraId="0EFEAB1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Льготная регистрация</w:t>
            </w:r>
          </w:p>
        </w:tc>
        <w:tc>
          <w:tcPr>
            <w:tcW w:w="4300" w:type="dxa"/>
          </w:tcPr>
          <w:p w14:paraId="5AF61194" w14:textId="77777777" w:rsidR="00845E7A" w:rsidRDefault="00000000">
            <w:pPr>
              <w:ind w:left="467" w:hanging="14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https://rfcrus.pro/events/202</w:t>
            </w:r>
            <w:r w:rsidRPr="000D41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/rfc-baikal</w:t>
            </w:r>
          </w:p>
        </w:tc>
      </w:tr>
      <w:tr w:rsidR="00845E7A" w14:paraId="0DD6C8AB" w14:textId="77777777">
        <w:tc>
          <w:tcPr>
            <w:tcW w:w="1668" w:type="dxa"/>
          </w:tcPr>
          <w:p w14:paraId="71C9EBE5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.06.-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.06.</w:t>
            </w:r>
          </w:p>
          <w:p w14:paraId="6A6BB111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3</w:t>
            </w:r>
          </w:p>
        </w:tc>
        <w:tc>
          <w:tcPr>
            <w:tcW w:w="1417" w:type="dxa"/>
            <w:vAlign w:val="center"/>
          </w:tcPr>
          <w:p w14:paraId="4074C333" w14:textId="77777777" w:rsidR="00845E7A" w:rsidRDefault="00845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029" w:type="dxa"/>
            <w:gridSpan w:val="2"/>
            <w:vAlign w:val="center"/>
          </w:tcPr>
          <w:p w14:paraId="5A71563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Повышенная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регистрация</w:t>
            </w:r>
          </w:p>
          <w:p w14:paraId="49046766" w14:textId="77777777" w:rsidR="00845E7A" w:rsidRDefault="00845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</w:tcPr>
          <w:p w14:paraId="48FF867A" w14:textId="77777777" w:rsidR="00845E7A" w:rsidRDefault="00000000">
            <w:pPr>
              <w:ind w:hanging="241"/>
              <w:jc w:val="center"/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https://rfcrus.pro/events/202</w:t>
            </w:r>
            <w:r w:rsidRPr="000D415D"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FF"/>
                <w:sz w:val="24"/>
                <w:szCs w:val="24"/>
                <w:u w:val="single"/>
              </w:rPr>
              <w:t>/rfc-baikal</w:t>
            </w:r>
          </w:p>
        </w:tc>
      </w:tr>
      <w:tr w:rsidR="00845E7A" w14:paraId="1A2C5B76" w14:textId="77777777">
        <w:trPr>
          <w:trHeight w:val="660"/>
        </w:trPr>
        <w:tc>
          <w:tcPr>
            <w:tcW w:w="1668" w:type="dxa"/>
            <w:vMerge w:val="restart"/>
            <w:tcBorders>
              <w:top w:val="single" w:sz="4" w:space="0" w:color="000000"/>
            </w:tcBorders>
          </w:tcPr>
          <w:p w14:paraId="03DD1381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ию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ня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</w:p>
          <w:p w14:paraId="5341E500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пятница</w:t>
            </w:r>
          </w:p>
        </w:tc>
        <w:tc>
          <w:tcPr>
            <w:tcW w:w="1417" w:type="dxa"/>
            <w:tcBorders>
              <w:top w:val="single" w:sz="4" w:space="0" w:color="000000"/>
            </w:tcBorders>
            <w:vAlign w:val="center"/>
          </w:tcPr>
          <w:p w14:paraId="21FB002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15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:00</w:t>
            </w:r>
          </w:p>
        </w:tc>
        <w:tc>
          <w:tcPr>
            <w:tcW w:w="3029" w:type="dxa"/>
            <w:gridSpan w:val="2"/>
            <w:tcBorders>
              <w:top w:val="single" w:sz="4" w:space="0" w:color="000000"/>
            </w:tcBorders>
          </w:tcPr>
          <w:p w14:paraId="35409E4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Пит -стоп регистрация</w:t>
            </w:r>
          </w:p>
          <w:p w14:paraId="0B04A45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Начало административной и технической комиссий.</w:t>
            </w:r>
          </w:p>
        </w:tc>
        <w:tc>
          <w:tcPr>
            <w:tcW w:w="4300" w:type="dxa"/>
            <w:vMerge w:val="restart"/>
            <w:tcBorders>
              <w:top w:val="single" w:sz="4" w:space="0" w:color="000000"/>
            </w:tcBorders>
            <w:vAlign w:val="center"/>
          </w:tcPr>
          <w:p w14:paraId="4C209CCE" w14:textId="43DB774B" w:rsidR="00845E7A" w:rsidRDefault="00DC3C4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ЛЕДОКОЛ АНГАРА</w:t>
            </w:r>
          </w:p>
        </w:tc>
      </w:tr>
      <w:tr w:rsidR="00845E7A" w14:paraId="43D80FAC" w14:textId="77777777">
        <w:trPr>
          <w:trHeight w:val="720"/>
        </w:trPr>
        <w:tc>
          <w:tcPr>
            <w:tcW w:w="1668" w:type="dxa"/>
            <w:vMerge/>
            <w:tcBorders>
              <w:top w:val="single" w:sz="4" w:space="0" w:color="000000"/>
            </w:tcBorders>
          </w:tcPr>
          <w:p w14:paraId="32BD826D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2B41712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-22.00</w:t>
            </w:r>
          </w:p>
        </w:tc>
        <w:tc>
          <w:tcPr>
            <w:tcW w:w="3029" w:type="dxa"/>
            <w:gridSpan w:val="2"/>
          </w:tcPr>
          <w:p w14:paraId="089ED20B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Окончание административной и технической комиссий</w:t>
            </w:r>
            <w:r w:rsidRPr="000D415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проведение начальных СУ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4300" w:type="dxa"/>
            <w:vMerge/>
            <w:tcBorders>
              <w:top w:val="single" w:sz="4" w:space="0" w:color="000000"/>
            </w:tcBorders>
            <w:vAlign w:val="center"/>
          </w:tcPr>
          <w:p w14:paraId="4FECA08D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A" w14:paraId="1A3B6A35" w14:textId="77777777">
        <w:tc>
          <w:tcPr>
            <w:tcW w:w="1668" w:type="dxa"/>
            <w:vMerge w:val="restart"/>
            <w:vAlign w:val="center"/>
          </w:tcPr>
          <w:p w14:paraId="52DE1A24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17 июн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я,</w:t>
            </w:r>
          </w:p>
          <w:p w14:paraId="2D9DBD0F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суббота</w:t>
            </w:r>
          </w:p>
          <w:p w14:paraId="176AA418" w14:textId="77777777" w:rsidR="00845E7A" w:rsidRDefault="00845E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125F6AC" w14:textId="77777777" w:rsidR="00845E7A" w:rsidRDefault="00845E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5875090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08:30</w:t>
            </w:r>
          </w:p>
        </w:tc>
        <w:tc>
          <w:tcPr>
            <w:tcW w:w="3029" w:type="dxa"/>
            <w:gridSpan w:val="2"/>
          </w:tcPr>
          <w:p w14:paraId="1CE8957C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Открытие соревнования  </w:t>
            </w:r>
          </w:p>
          <w:p w14:paraId="21BB692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Брифинг, жеребьёвка </w:t>
            </w:r>
          </w:p>
        </w:tc>
        <w:tc>
          <w:tcPr>
            <w:tcW w:w="4300" w:type="dxa"/>
            <w:vMerge w:val="restart"/>
          </w:tcPr>
          <w:p w14:paraId="2DBDAC00" w14:textId="77777777" w:rsidR="00845E7A" w:rsidRDefault="00845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0F670F0" w14:textId="686EE98F" w:rsidR="00E04F7E" w:rsidRPr="00E04F7E" w:rsidRDefault="00E04F7E" w:rsidP="00E04F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E04F7E">
              <w:rPr>
                <w:rFonts w:ascii="Helvetica Neue" w:hAnsi="Helvetica Neue" w:cs="Helvetica Neue"/>
                <w:sz w:val="24"/>
                <w:szCs w:val="24"/>
              </w:rPr>
              <w:t xml:space="preserve">Посёлок НОВОРАЗВОДНАЯ проезд по табличкам </w:t>
            </w:r>
            <w:r w:rsidRPr="00E04F7E">
              <w:rPr>
                <w:rFonts w:ascii="Helvetica Neue" w:hAnsi="Helvetica Neue" w:cs="Helvetica Neue"/>
                <w:color w:val="1F6BC0"/>
                <w:sz w:val="24"/>
                <w:szCs w:val="24"/>
              </w:rPr>
              <w:t>http://maps.google.com/maps?z=15&amp;mrt=loc&amp;t=p&amp;q=52.237429%2C104.365781</w:t>
            </w:r>
          </w:p>
          <w:p w14:paraId="607C43A1" w14:textId="59C9CE68" w:rsidR="00E04F7E" w:rsidRPr="006C087E" w:rsidRDefault="00E04F7E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A" w14:paraId="408BBCEE" w14:textId="77777777">
        <w:trPr>
          <w:trHeight w:val="60"/>
        </w:trPr>
        <w:tc>
          <w:tcPr>
            <w:tcW w:w="1668" w:type="dxa"/>
            <w:vMerge/>
            <w:vAlign w:val="center"/>
          </w:tcPr>
          <w:p w14:paraId="74662A40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E6FBF8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09:30</w:t>
            </w:r>
          </w:p>
        </w:tc>
        <w:tc>
          <w:tcPr>
            <w:tcW w:w="3029" w:type="dxa"/>
            <w:gridSpan w:val="2"/>
          </w:tcPr>
          <w:p w14:paraId="701375A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СУ</w:t>
            </w:r>
          </w:p>
          <w:p w14:paraId="3594AEA7" w14:textId="77777777" w:rsidR="00845E7A" w:rsidRDefault="00845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23FD1E9A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A" w14:paraId="254217C4" w14:textId="77777777">
        <w:tc>
          <w:tcPr>
            <w:tcW w:w="1668" w:type="dxa"/>
            <w:vMerge/>
            <w:vAlign w:val="center"/>
          </w:tcPr>
          <w:p w14:paraId="4BDBDF23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D0C120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19:00</w:t>
            </w:r>
          </w:p>
        </w:tc>
        <w:tc>
          <w:tcPr>
            <w:tcW w:w="3029" w:type="dxa"/>
            <w:gridSpan w:val="2"/>
            <w:vAlign w:val="center"/>
          </w:tcPr>
          <w:p w14:paraId="631CD8AE" w14:textId="77777777" w:rsidR="00845E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 СУ</w:t>
            </w:r>
          </w:p>
          <w:p w14:paraId="64B17D40" w14:textId="77777777" w:rsidR="00845E7A" w:rsidRDefault="00845E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081EEBA0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45E7A" w14:paraId="07835C4A" w14:textId="77777777">
        <w:tc>
          <w:tcPr>
            <w:tcW w:w="1668" w:type="dxa"/>
            <w:vMerge/>
            <w:vAlign w:val="center"/>
          </w:tcPr>
          <w:p w14:paraId="73968E58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DFC57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19:20</w:t>
            </w:r>
          </w:p>
        </w:tc>
        <w:tc>
          <w:tcPr>
            <w:tcW w:w="3029" w:type="dxa"/>
            <w:gridSpan w:val="2"/>
            <w:vAlign w:val="center"/>
          </w:tcPr>
          <w:p w14:paraId="30A878F9" w14:textId="77777777" w:rsidR="00845E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результатов соревнования первого дня</w:t>
            </w:r>
          </w:p>
        </w:tc>
        <w:tc>
          <w:tcPr>
            <w:tcW w:w="4300" w:type="dxa"/>
            <w:vMerge/>
          </w:tcPr>
          <w:p w14:paraId="4A35A839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A" w14:paraId="01EC6087" w14:textId="77777777">
        <w:trPr>
          <w:gridAfter w:val="2"/>
          <w:wAfter w:w="6114" w:type="dxa"/>
        </w:trPr>
        <w:tc>
          <w:tcPr>
            <w:tcW w:w="4300" w:type="dxa"/>
            <w:gridSpan w:val="3"/>
          </w:tcPr>
          <w:p w14:paraId="55784498" w14:textId="77777777" w:rsidR="00845E7A" w:rsidRDefault="00845E7A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A" w14:paraId="2E536827" w14:textId="77777777">
        <w:tc>
          <w:tcPr>
            <w:tcW w:w="1668" w:type="dxa"/>
          </w:tcPr>
          <w:p w14:paraId="643FBE55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18 июня</w:t>
            </w:r>
          </w:p>
          <w:p w14:paraId="7C75B1EC" w14:textId="77777777" w:rsidR="00845E7A" w:rsidRDefault="00000000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Воскресенье</w:t>
            </w:r>
          </w:p>
        </w:tc>
        <w:tc>
          <w:tcPr>
            <w:tcW w:w="1417" w:type="dxa"/>
            <w:vAlign w:val="center"/>
          </w:tcPr>
          <w:p w14:paraId="4A37A2EB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8:45</w:t>
            </w:r>
          </w:p>
        </w:tc>
        <w:tc>
          <w:tcPr>
            <w:tcW w:w="3029" w:type="dxa"/>
            <w:gridSpan w:val="2"/>
          </w:tcPr>
          <w:p w14:paraId="5371F8B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Старт СУ</w:t>
            </w:r>
          </w:p>
          <w:p w14:paraId="565EB102" w14:textId="77777777" w:rsidR="00845E7A" w:rsidRDefault="00845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 w:val="restart"/>
          </w:tcPr>
          <w:p w14:paraId="0D792358" w14:textId="77777777" w:rsidR="00E04F7E" w:rsidRPr="00E04F7E" w:rsidRDefault="00E04F7E" w:rsidP="00E04F7E">
            <w:pPr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line="240" w:lineRule="auto"/>
              <w:rPr>
                <w:rFonts w:ascii="Helvetica Neue" w:hAnsi="Helvetica Neue" w:cs="Helvetica Neue"/>
                <w:sz w:val="24"/>
                <w:szCs w:val="24"/>
              </w:rPr>
            </w:pPr>
            <w:r w:rsidRPr="00E04F7E">
              <w:rPr>
                <w:rFonts w:ascii="Helvetica Neue" w:hAnsi="Helvetica Neue" w:cs="Helvetica Neue"/>
                <w:sz w:val="24"/>
                <w:szCs w:val="24"/>
              </w:rPr>
              <w:t xml:space="preserve">Посёлок НОВОРАЗВОДНАЯ проезд по табличкам </w:t>
            </w:r>
            <w:r w:rsidRPr="00E04F7E">
              <w:rPr>
                <w:rFonts w:ascii="Helvetica Neue" w:hAnsi="Helvetica Neue" w:cs="Helvetica Neue"/>
                <w:color w:val="1F6BC0"/>
                <w:sz w:val="24"/>
                <w:szCs w:val="24"/>
              </w:rPr>
              <w:t>http://maps.google.com/maps?z=15&amp;mrt=loc&amp;t=p&amp;q=52.237429%2C104.365781</w:t>
            </w:r>
          </w:p>
          <w:p w14:paraId="09B98C98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A" w14:paraId="50C4039E" w14:textId="77777777">
        <w:tc>
          <w:tcPr>
            <w:tcW w:w="1668" w:type="dxa"/>
          </w:tcPr>
          <w:p w14:paraId="50CF7E34" w14:textId="77777777" w:rsidR="00845E7A" w:rsidRDefault="00845E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329692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15:00</w:t>
            </w:r>
          </w:p>
        </w:tc>
        <w:tc>
          <w:tcPr>
            <w:tcW w:w="3029" w:type="dxa"/>
            <w:gridSpan w:val="2"/>
          </w:tcPr>
          <w:p w14:paraId="26B3FC53" w14:textId="77777777" w:rsidR="00845E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Закрытие  СУ</w:t>
            </w:r>
          </w:p>
          <w:p w14:paraId="61E3B8FE" w14:textId="77777777" w:rsidR="00845E7A" w:rsidRDefault="00845E7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0" w:type="dxa"/>
            <w:vMerge/>
          </w:tcPr>
          <w:p w14:paraId="783CD4FE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845E7A" w14:paraId="723962BC" w14:textId="77777777">
        <w:tc>
          <w:tcPr>
            <w:tcW w:w="1668" w:type="dxa"/>
          </w:tcPr>
          <w:p w14:paraId="0ACB9B3E" w14:textId="77777777" w:rsidR="00845E7A" w:rsidRDefault="00845E7A">
            <w:pPr>
              <w:ind w:left="-108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00F610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16:00</w:t>
            </w:r>
          </w:p>
        </w:tc>
        <w:tc>
          <w:tcPr>
            <w:tcW w:w="3029" w:type="dxa"/>
            <w:gridSpan w:val="2"/>
          </w:tcPr>
          <w:p w14:paraId="29094825" w14:textId="77777777" w:rsidR="00845E7A" w:rsidRDefault="00000000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Подведение итогов, торжественное награждение участников</w:t>
            </w:r>
          </w:p>
        </w:tc>
        <w:tc>
          <w:tcPr>
            <w:tcW w:w="4300" w:type="dxa"/>
            <w:vMerge/>
          </w:tcPr>
          <w:p w14:paraId="642172AE" w14:textId="77777777" w:rsidR="00845E7A" w:rsidRDefault="00845E7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E8DCB39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0BA062D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4.4.Организатор вправе внести изменения в программу  и расписание соревнования, о чём все Участники  будут заблаговременно проинформированы.</w:t>
      </w:r>
    </w:p>
    <w:p w14:paraId="3B8BB63A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79DAACA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4.5.Официальное время соревнования – Иркутск (GMT+8)</w:t>
      </w:r>
    </w:p>
    <w:p w14:paraId="551E7DD9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DCEDF5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4.6.Официальный язык соревнования – русский. </w:t>
      </w:r>
    </w:p>
    <w:p w14:paraId="545B3A4A" w14:textId="77777777" w:rsidR="00845E7A" w:rsidRDefault="00000000">
      <w:pPr>
        <w:pStyle w:val="3"/>
        <w:jc w:val="both"/>
      </w:pPr>
      <w:bookmarkStart w:id="3" w:name="_2et92p0" w:colFirst="0" w:colLast="0"/>
      <w:bookmarkEnd w:id="3"/>
      <w:r>
        <w:t>5. ТРАССА</w:t>
      </w:r>
    </w:p>
    <w:p w14:paraId="4AD8045F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4" w:name="_tyjcwt" w:colFirst="0" w:colLast="0"/>
      <w:bookmarkEnd w:id="4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Соревнования состоят из Специальных Участков (СУ) на закрытой с искусственными и/или естественными препятствиями трассе, расположенной на сильно пересеченной местности, на специально подготовленных Специальных Секциях (СС).</w:t>
      </w:r>
    </w:p>
    <w:p w14:paraId="5C2C8208" w14:textId="77777777" w:rsidR="00845E7A" w:rsidRDefault="00000000">
      <w:pPr>
        <w:pStyle w:val="3"/>
      </w:pPr>
      <w:r>
        <w:t>6. АВТОМОБИЛИ</w:t>
      </w:r>
    </w:p>
    <w:p w14:paraId="32855EB9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6.1. К участию в Соревновании, допускаются полноприводные автомобили, соответствующие Техническим Требованиям, приведенным в Техническом Регламенте. (Приложение №1) </w:t>
      </w:r>
    </w:p>
    <w:p w14:paraId="418FB5A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13978D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6.2. Технический Комиссар имеет право не допустить к участию в Соревновании транспортные средства, не соответствующие требованиям Технического Регламента. (Приложение №1)  </w:t>
      </w:r>
    </w:p>
    <w:p w14:paraId="54DE163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br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7. ЗАЯВИТЕЛИ И ПИЛОТЫ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67071FB5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7.1. Любое физическое или юридическое лицо, принимающее участие в соревновании, вправе заявить Пилотов, объединяемых для участия в соревновании в Экипаж.</w:t>
      </w:r>
    </w:p>
    <w:p w14:paraId="175859E5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37D5253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7.2. Заявитель несет солидарную ответственность за действия заявленных им Пилотов, представителей и механиков, а также иных лиц, зарегистрированных Заявителем для обеспечения его участия в соревновании, наряду с этими лицами.</w:t>
      </w:r>
    </w:p>
    <w:p w14:paraId="69CC1377" w14:textId="77777777" w:rsidR="00845E7A" w:rsidRDefault="00000000">
      <w:pPr>
        <w:pStyle w:val="3"/>
      </w:pPr>
      <w:bookmarkStart w:id="5" w:name="_3dy6vkm" w:colFirst="0" w:colLast="0"/>
      <w:bookmarkEnd w:id="5"/>
      <w:r>
        <w:t>8. ЗАЯВКИ НА УЧАСТИЕ</w:t>
      </w:r>
    </w:p>
    <w:p w14:paraId="5513A9D9" w14:textId="77777777" w:rsidR="00845E7A" w:rsidRDefault="00000000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8.1.  Сроки подачи заявки на участие:</w:t>
      </w:r>
    </w:p>
    <w:p w14:paraId="6E67E011" w14:textId="77777777" w:rsidR="00845E7A" w:rsidRDefault="00000000">
      <w:pPr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 2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sz w:val="24"/>
          <w:szCs w:val="24"/>
        </w:rPr>
        <w:t>.05.202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г. по 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>1</w:t>
      </w:r>
      <w:r>
        <w:rPr>
          <w:rFonts w:ascii="Times New Roman" w:eastAsia="Times New Roman" w:hAnsi="Times New Roman" w:cs="Times New Roman"/>
          <w:sz w:val="24"/>
          <w:szCs w:val="24"/>
        </w:rPr>
        <w:t>5.06.202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 xml:space="preserve">3 </w:t>
      </w:r>
      <w:r>
        <w:rPr>
          <w:rFonts w:ascii="Times New Roman" w:eastAsia="Times New Roman" w:hAnsi="Times New Roman" w:cs="Times New Roman"/>
          <w:sz w:val="24"/>
          <w:szCs w:val="24"/>
        </w:rPr>
        <w:t>г.  – дистанционная регистрация участников.</w:t>
      </w:r>
    </w:p>
    <w:p w14:paraId="220BDE25" w14:textId="77777777" w:rsidR="00845E7A" w:rsidRDefault="00845E7A">
      <w:pPr>
        <w:spacing w:line="240" w:lineRule="auto"/>
        <w:ind w:left="720"/>
        <w:jc w:val="both"/>
        <w:rPr>
          <w:sz w:val="24"/>
          <w:szCs w:val="24"/>
        </w:rPr>
      </w:pPr>
    </w:p>
    <w:p w14:paraId="3C55EF8F" w14:textId="77777777" w:rsidR="00845E7A" w:rsidRDefault="00845E7A">
      <w:pPr>
        <w:spacing w:line="24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D40AAE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8.2.Для того чтобы стать Участником соревнования, необходимо:</w:t>
      </w:r>
    </w:p>
    <w:p w14:paraId="2CAA84DC" w14:textId="77777777" w:rsidR="00845E7A" w:rsidRDefault="00000000">
      <w:pPr>
        <w:ind w:hanging="241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Заполнить Заявочную форму, расположенную по адресу: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https://rfcrus.pro/events/202</w:t>
      </w:r>
      <w:r w:rsidRPr="000D415D"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3</w:t>
      </w:r>
      <w:r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</w:rPr>
        <w:t>/rfc-baikal</w:t>
      </w:r>
    </w:p>
    <w:p w14:paraId="24B7C8FC" w14:textId="77777777" w:rsidR="00845E7A" w:rsidRDefault="00845E7A">
      <w:pPr>
        <w:pStyle w:val="ab"/>
        <w:numPr>
          <w:ilvl w:val="0"/>
          <w:numId w:val="8"/>
        </w:numPr>
        <w:rPr>
          <w:color w:val="000000"/>
          <w:sz w:val="18"/>
          <w:szCs w:val="18"/>
        </w:rPr>
      </w:pPr>
    </w:p>
    <w:p w14:paraId="39A635F4" w14:textId="77777777" w:rsidR="00845E7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Получить от Организатора Подтверждение, содержащее банковские реквизиты для оплаты заявочного взноса;</w:t>
      </w:r>
    </w:p>
    <w:p w14:paraId="38709347" w14:textId="77777777" w:rsidR="00845E7A" w:rsidRDefault="00000000">
      <w:pPr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срок до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16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июня (включительно) 202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оплатить заявочный взнос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;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51CEE920" w14:textId="77777777" w:rsidR="00845E7A" w:rsidRDefault="00000000">
      <w:pPr>
        <w:numPr>
          <w:ilvl w:val="0"/>
          <w:numId w:val="9"/>
        </w:numPr>
        <w:spacing w:line="240" w:lineRule="auto"/>
        <w:rPr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Организато</w:t>
      </w:r>
      <w:r w:rsidRPr="000D415D">
        <w:rPr>
          <w:rFonts w:ascii="Times New Roman" w:eastAsia="Times New Roman" w:hAnsi="Times New Roman" w:cs="Times New Roman"/>
          <w:sz w:val="24"/>
          <w:szCs w:val="24"/>
        </w:rPr>
        <w:t xml:space="preserve">р </w:t>
      </w:r>
      <w:r>
        <w:rPr>
          <w:rFonts w:ascii="Times New Roman" w:eastAsia="Times New Roman" w:hAnsi="Times New Roman" w:cs="Times New Roman"/>
          <w:sz w:val="24"/>
          <w:szCs w:val="24"/>
        </w:rPr>
        <w:t>Соревнования может отказать в приеме заявки. В таком случае он должен известить претендента в течение 8 дней после получения заявки, но не позднее 5 дней до начала соревнования, обосновав причины такого отказа. (ст.74 СК РАФ).</w:t>
      </w:r>
    </w:p>
    <w:p w14:paraId="09D264C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8.3.Заявочные взносы:</w:t>
      </w:r>
    </w:p>
    <w:p w14:paraId="67707B82" w14:textId="77777777" w:rsidR="00845E7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Размер Заявочного взноса за каждый заявленный Экипаж, полностью освободивший места, зарезервированные под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</w:rPr>
        <w:t>необязательную рекламу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предложенную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ганизатором –</w:t>
      </w:r>
    </w:p>
    <w:p w14:paraId="613F0EEE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 25.05.202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10.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06.202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6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000 руб</w:t>
      </w:r>
    </w:p>
    <w:p w14:paraId="4B2C9F18" w14:textId="7A8DDE0D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14:paraId="09E0455F" w14:textId="2F8C8A3E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с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.06.202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 по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15</w:t>
      </w:r>
      <w:r w:rsid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0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.202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highlight w:val="red"/>
        </w:rPr>
        <w:t xml:space="preserve"> -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highlight w:val="red"/>
        </w:rPr>
        <w:t>10 000 руб.</w:t>
      </w:r>
    </w:p>
    <w:p w14:paraId="7BD20554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237415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Для класса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n-US"/>
        </w:rPr>
        <w:t>R</w:t>
      </w:r>
      <w:r w:rsidRPr="000D4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4 взнос 4000р</w:t>
      </w:r>
    </w:p>
    <w:p w14:paraId="42291A2D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0D415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Для класса Вездеходы взнос 3500р.</w:t>
      </w:r>
    </w:p>
    <w:p w14:paraId="3DDE144D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BBDB3A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Реквизиты для внесения ]заявочного взноса: </w:t>
      </w:r>
    </w:p>
    <w:p w14:paraId="07A1D3CE" w14:textId="3E58A9CD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Номер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счета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41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40817810409169081764 ( Сбербанк)</w:t>
      </w:r>
    </w:p>
    <w:p w14:paraId="6A76FAD5" w14:textId="439AF701" w:rsidR="000D415D" w:rsidRDefault="000D415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Номер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счета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40817810100038313631 ( Тинькофф)</w:t>
      </w:r>
    </w:p>
    <w:p w14:paraId="664739E9" w14:textId="7655DB21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По номеру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телефона :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</w:t>
      </w:r>
      <w:r w:rsidR="000D41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 +7-983-435-80-33 ( Анна Николаевна К)</w:t>
      </w:r>
    </w:p>
    <w:p w14:paraId="558582B3" w14:textId="57FBED1D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В сообщении </w:t>
      </w:r>
      <w:proofErr w:type="gramStart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( примечании</w:t>
      </w:r>
      <w:proofErr w:type="gramEnd"/>
      <w:r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) указывать Регион , ФИО заявителя</w:t>
      </w:r>
      <w:r w:rsidR="000D415D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 xml:space="preserve">, класс. </w:t>
      </w:r>
    </w:p>
    <w:p w14:paraId="7DF3EBCF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720"/>
        <w:jc w:val="both"/>
        <w:rPr>
          <w:color w:val="000000"/>
          <w:sz w:val="24"/>
          <w:szCs w:val="24"/>
        </w:rPr>
      </w:pPr>
    </w:p>
    <w:p w14:paraId="11AA5BCA" w14:textId="77777777" w:rsidR="00845E7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письменного (в т.ч. по электронной почте) отказа от участия в соревновании, в срок с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мая по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07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года, Организатор обязуется возвратить Заявителю 50 (пятьдесят) процентов от внесенных средств, в срок (если оплата была произведена полностью), не превышающий 30 (тридцать)  календарных дней с момента получения Организатором заявления Заявителя об отказе. </w:t>
      </w:r>
    </w:p>
    <w:p w14:paraId="4F9003F6" w14:textId="77777777" w:rsidR="00845E7A" w:rsidRDefault="00000000">
      <w:pPr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contextualSpacing/>
        <w:rPr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случае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отказа  от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участия в Соревновании  после 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11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июня 202</w:t>
      </w:r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года - Заявочный взнос не возвращается. </w:t>
      </w:r>
    </w:p>
    <w:p w14:paraId="62F4DB51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68EA24B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8.4. Все допущенные Участники, принимают на себя обязательство неукоснительно соблюдать требования настоящего Регламента с момента прибытия на Регистрацию и до официального закрытия Соревнования и отъезда из Базового лагеря.</w:t>
      </w:r>
    </w:p>
    <w:p w14:paraId="08F4F85B" w14:textId="77777777" w:rsidR="00845E7A" w:rsidRDefault="00000000">
      <w:pPr>
        <w:pStyle w:val="3"/>
      </w:pPr>
      <w:bookmarkStart w:id="6" w:name="_1t3h5sf" w:colFirst="0" w:colLast="0"/>
      <w:bookmarkEnd w:id="6"/>
      <w:r>
        <w:t>9. СТРАХОВАНИЕ УЧАСТНИКОВ. ОТВЕТСТВЕННОСТЬ</w:t>
      </w:r>
    </w:p>
    <w:p w14:paraId="38E87E1F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9.1. Организатор обеспечивает оказание оперативной медицинской помощи Участникам во время проведения Соревнования.</w:t>
      </w:r>
    </w:p>
    <w:p w14:paraId="4A3B348B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C5B84B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9.2. Личное медицинское страхование и страхование от травм и несчастных случаев обязательно для всех Участников Соревнования. Наличие полисов обязательного медицинского страхования и страхования от травм и несчастных случаев, действующих во время Соревнования по автомобильному спорту, контролируется Организатором на административных проверках.</w:t>
      </w:r>
    </w:p>
    <w:p w14:paraId="3DFE9674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ADEA84B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9.3. Организатор, не несёт никакой ответственности, за какой бы то ни было ущерб, причиненный Участником/Участниками третьим лицам, либо за ущерб, причиненный третьими лицами Участнику/Участникам. Ответственность за ущерб, причиненный Участниками, третьим лицам в любое время до старта и после финиша соревнования, страхуется Участниками самостоятельно.</w:t>
      </w:r>
    </w:p>
    <w:p w14:paraId="7AEB4260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E5E43E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9.4. Участники обязуются подписать форму компенсации до начала Соревнования. При невыполнении этого условия, Участники не допускаются к Соревнованию. Вступительный взнос не возвращается.</w:t>
      </w:r>
    </w:p>
    <w:p w14:paraId="715FC577" w14:textId="77777777" w:rsidR="00845E7A" w:rsidRDefault="00000000">
      <w:pPr>
        <w:pStyle w:val="3"/>
      </w:pPr>
      <w:bookmarkStart w:id="7" w:name="_4d34og8" w:colFirst="0" w:colLast="0"/>
      <w:bookmarkEnd w:id="7"/>
      <w:r>
        <w:t>10. АДМИНИСТРАТИВНАЯ ПРОВЕРКА И ТЕХНИЧЕСКАЯ ИНСПЕКЦИЯ</w:t>
      </w:r>
    </w:p>
    <w:p w14:paraId="02274A30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Все Экипажи, принимающие участие в Соревновании, должны пройти Административную Проверку (АП) и Техническую Инспекцию (ТИ), согласно Правилам проведения  организации Соревнований.</w:t>
      </w:r>
    </w:p>
    <w:p w14:paraId="3855D2E7" w14:textId="77777777" w:rsidR="00845E7A" w:rsidRDefault="00845E7A">
      <w:pPr>
        <w:rPr>
          <w:rFonts w:ascii="Times New Roman" w:eastAsia="Times New Roman" w:hAnsi="Times New Roman" w:cs="Times New Roman"/>
          <w:b/>
        </w:rPr>
      </w:pPr>
      <w:bookmarkStart w:id="8" w:name="_2s8eyo1" w:colFirst="0" w:colLast="0"/>
      <w:bookmarkEnd w:id="8"/>
    </w:p>
    <w:p w14:paraId="4F88BBFD" w14:textId="77777777" w:rsidR="00845E7A" w:rsidRDefault="00000000">
      <w:pPr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11.  НАЧИСЛЕНИЕ БАЛЛОВ</w:t>
      </w:r>
    </w:p>
    <w:p w14:paraId="4BA0C21C" w14:textId="77777777" w:rsidR="00845E7A" w:rsidRDefault="00000000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11.1. Максимальное количество очков за каждую Специальную Секцию составляет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100 баллов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14386E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11.2. Экипаж, стартовавший, но не финишировавший на СС получает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DNF (Do Not Finish) – 20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469B713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11.3. Экипаж, не стартовавший на СС, получает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DNS (Do Not Start) – 0 баллов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5452F311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11.4. Баллы пенализации начисляются согласно таблице пенализации и пунктов данного Регламента. Экипажи, прошедшие СС, получат баллы согласно следующей таблице: </w:t>
      </w:r>
    </w:p>
    <w:tbl>
      <w:tblPr>
        <w:tblStyle w:val="ad"/>
        <w:tblW w:w="10339" w:type="dxa"/>
        <w:jc w:val="center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93"/>
        <w:gridCol w:w="1293"/>
        <w:gridCol w:w="1293"/>
        <w:gridCol w:w="1292"/>
        <w:gridCol w:w="1292"/>
        <w:gridCol w:w="1292"/>
        <w:gridCol w:w="1292"/>
        <w:gridCol w:w="1292"/>
      </w:tblGrid>
      <w:tr w:rsidR="00845E7A" w14:paraId="319843F3" w14:textId="77777777">
        <w:trPr>
          <w:jc w:val="center"/>
        </w:trPr>
        <w:tc>
          <w:tcPr>
            <w:tcW w:w="1293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43B3D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56D85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3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B6FD1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173F2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DDB98C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23DA5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7C3B6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Результат</w:t>
            </w:r>
          </w:p>
        </w:tc>
        <w:tc>
          <w:tcPr>
            <w:tcW w:w="1292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00E68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Очки</w:t>
            </w:r>
          </w:p>
        </w:tc>
      </w:tr>
      <w:tr w:rsidR="00845E7A" w14:paraId="08BD0EB0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738DA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10D36D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100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E091D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B04EB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C795C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98C9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24726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4492B5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35</w:t>
            </w:r>
          </w:p>
        </w:tc>
      </w:tr>
      <w:tr w:rsidR="00845E7A" w14:paraId="19258C55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E91CC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00CF0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136B94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12E86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6A96E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2AF8F3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9D597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7F211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34</w:t>
            </w:r>
          </w:p>
        </w:tc>
      </w:tr>
      <w:tr w:rsidR="00845E7A" w14:paraId="46BA6C0F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8560F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7E58D2B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90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656F4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69F923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879C7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8A588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72D79C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C647B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33</w:t>
            </w:r>
          </w:p>
        </w:tc>
      </w:tr>
      <w:tr w:rsidR="00845E7A" w14:paraId="76EDE949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D04BF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00599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79DBA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ED9CA5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9F382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397A84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1E180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8DC5E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32</w:t>
            </w:r>
          </w:p>
        </w:tc>
      </w:tr>
      <w:tr w:rsidR="00845E7A" w14:paraId="7AEB6D64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1B827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A68ED44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84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6321F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1AFFE3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D7644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2FF10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41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3F956D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5473C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31</w:t>
            </w:r>
          </w:p>
        </w:tc>
      </w:tr>
      <w:tr w:rsidR="00845E7A" w14:paraId="395D913C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4D08113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4978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81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66303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5B3A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54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DB0F7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ED790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A2811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EFD225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30</w:t>
            </w:r>
          </w:p>
        </w:tc>
      </w:tr>
      <w:tr w:rsidR="00845E7A" w14:paraId="7422A319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59982B0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37763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C046B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65059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52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8942D0C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91123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75385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FFA326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29</w:t>
            </w:r>
          </w:p>
        </w:tc>
      </w:tr>
      <w:tr w:rsidR="00845E7A" w14:paraId="5B95AC1C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FD7DC0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220D8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75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06DEB6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3ECB5D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50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08063D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44C6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5405C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6E6E9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28</w:t>
            </w:r>
          </w:p>
        </w:tc>
      </w:tr>
      <w:tr w:rsidR="00845E7A" w14:paraId="108F4460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F8A7C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94975E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72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3DEFD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2811A2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48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394299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0BCE41D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37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88022D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C869CA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27</w:t>
            </w:r>
          </w:p>
        </w:tc>
      </w:tr>
      <w:tr w:rsidR="00845E7A" w14:paraId="774B9B45" w14:textId="77777777">
        <w:trPr>
          <w:jc w:val="center"/>
        </w:trPr>
        <w:tc>
          <w:tcPr>
            <w:tcW w:w="1293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3ED01E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C30668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69</w:t>
            </w:r>
          </w:p>
        </w:tc>
        <w:tc>
          <w:tcPr>
            <w:tcW w:w="1293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3D9B91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29F9F1F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46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A83F54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9255E7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36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F65755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813E9C" w14:textId="77777777" w:rsidR="00845E7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 w:after="160" w:line="256" w:lineRule="auto"/>
              <w:ind w:left="566" w:hanging="555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26</w:t>
            </w:r>
          </w:p>
        </w:tc>
      </w:tr>
    </w:tbl>
    <w:p w14:paraId="2A90938A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16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11.5. Время прохождения Специальной Секции измеряется до десятой доли секунды.</w:t>
      </w:r>
    </w:p>
    <w:p w14:paraId="0778D72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left="566" w:hanging="55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11.6. Баллы пенализации вычитаются из баллов, полученных на СС.</w:t>
      </w:r>
    </w:p>
    <w:p w14:paraId="41E28141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11.7. В случае, если полученная пенализация превысит начисленные баллы, то экипаж получает 0 баллов, таким образом, на СС нельзя получить отрицательный результат баллов.</w:t>
      </w:r>
    </w:p>
    <w:p w14:paraId="29857A2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before="240" w:after="24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11.8. Если два или более экипажей финишируют в одно и то же время, им начисляется одинаковое количество баллов (по верхнему показателю). Следующему экипажу будут начислены баллы в соответствии с его результатом. (ПРИМЕР: Два экипажа закончили СС с одинаковым временем и показали 3-й результат. Им начисляется по 90 баллов. Экипажу, показавшему 4-й результат, начисляется 87 баллов).</w:t>
      </w:r>
    </w:p>
    <w:p w14:paraId="00ABCDFD" w14:textId="77777777" w:rsidR="00845E7A" w:rsidRDefault="00000000">
      <w:pPr>
        <w:pStyle w:val="3"/>
        <w:spacing w:before="240" w:after="160" w:line="256" w:lineRule="auto"/>
        <w:ind w:left="566" w:hanging="555"/>
      </w:pPr>
      <w:r>
        <w:t>12.  КЛАССИФИКАЦИЯ. ОПРЕДЕЛЕНИЕ РЕЗУЛЬТАТОВ.</w:t>
      </w:r>
    </w:p>
    <w:p w14:paraId="5A0A0FA4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12.1. Итоговое подведение результатов. Победителем объявляется экипаж, получивший максимальное количество очков по сумме всех СС. Чем больше набрано очков, тем выше занятое место.</w:t>
      </w:r>
    </w:p>
    <w:p w14:paraId="4F06F147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12.2. В случае равенства полученных очков будут пересматриваться полученные ранее этими экипажами пенализации. Побеждает тот, у кого пенализаций было меньше. </w:t>
      </w:r>
    </w:p>
    <w:p w14:paraId="586308E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12.3. В случае повторного равенства будут пересматриваться количество пройденных Специальных Секция каждым экипажем . Побеждает тот, у кого пройдено большее количество секций.</w:t>
      </w:r>
    </w:p>
    <w:p w14:paraId="6A599D7F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spacing w:after="160" w:line="256" w:lineRule="auto"/>
        <w:ind w:firstLine="11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12.4. В случае, если в зачете стартует 4 автомобиля или больше, то награждаются 1,2,3 места. В случае, если в зачетной категории стартует 3 автомобиля, то награждается только лучший экипаж.</w:t>
      </w:r>
    </w:p>
    <w:p w14:paraId="0AFBFC96" w14:textId="77777777" w:rsidR="00845E7A" w:rsidRDefault="00000000">
      <w:pPr>
        <w:pStyle w:val="3"/>
      </w:pPr>
      <w:bookmarkStart w:id="9" w:name="_3rdcrjn" w:colFirst="0" w:colLast="0"/>
      <w:bookmarkEnd w:id="9"/>
      <w:r>
        <w:t>13. ПРИЛОЖЕНИЯ</w:t>
      </w:r>
    </w:p>
    <w:p w14:paraId="0015CC1B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№1 - Технический Регламент</w:t>
      </w:r>
    </w:p>
    <w:p w14:paraId="5F43D178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№2 – Правила организации и проведения соревнований RFС  </w:t>
      </w:r>
    </w:p>
    <w:p w14:paraId="47C7C222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10" w:name="_lnxbz9" w:colFirst="0" w:colLast="0"/>
      <w:bookmarkEnd w:id="10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Приложение №3 – Технический регламент класса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</w:t>
      </w:r>
    </w:p>
    <w:p w14:paraId="556F7C26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Приложение &gt;</w:t>
      </w:r>
      <w:proofErr w:type="gramEnd"/>
      <w:r w:rsidRPr="000D415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4 -    Технический регламент класса Вездеходы. </w:t>
      </w:r>
    </w:p>
    <w:p w14:paraId="30FAA9ED" w14:textId="77777777" w:rsidR="00845E7A" w:rsidRDefault="0000000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Председатель оргкомитета RFC’Russia </w:t>
      </w:r>
      <w:r>
        <w:rPr>
          <w:rFonts w:ascii="Times New Roman" w:eastAsia="Times New Roman" w:hAnsi="Times New Roman" w:cs="Times New Roman"/>
          <w:noProof/>
          <w:color w:val="000000"/>
          <w:sz w:val="24"/>
          <w:szCs w:val="24"/>
        </w:rPr>
        <w:drawing>
          <wp:inline distT="0" distB="0" distL="0" distR="0" wp14:anchorId="005AC572" wp14:editId="35554A02">
            <wp:extent cx="784415" cy="919182"/>
            <wp:effectExtent l="0" t="0" r="0" b="0"/>
            <wp:docPr id="1027" name="image2.png" descr="H:\РУБЕЖ\тропой тигра\Печать и подпись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2.png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784415" cy="919182"/>
                    </a:xfrm>
                    <a:prstGeom prst="rect">
                      <a:avLst/>
                    </a:prstGeom>
                    <a:ln w="9525" cap="flat" cmpd="sng">
                      <a:solidFill>
                        <a:srgbClr val="000000"/>
                      </a:solidFill>
                      <a:prstDash val="solid"/>
                      <a:round/>
                      <a:headEnd type="none" w="med" len="med"/>
                      <a:tailEnd type="none" w="med" len="med"/>
                    </a:ln>
                  </pic:spPr>
                </pic:pic>
              </a:graphicData>
            </a:graphic>
          </wp:inline>
        </w:drawing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Коваленко Е.П</w:t>
      </w:r>
    </w:p>
    <w:p w14:paraId="1B55C70F" w14:textId="77777777" w:rsidR="00845E7A" w:rsidRDefault="00845E7A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sectPr w:rsidR="00845E7A">
      <w:footerReference w:type="default" r:id="rId11"/>
      <w:pgSz w:w="11909" w:h="16834"/>
      <w:pgMar w:top="708" w:right="578" w:bottom="682" w:left="992" w:header="720" w:footer="45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2A57CC" w14:textId="77777777" w:rsidR="0048113B" w:rsidRDefault="0048113B">
      <w:pPr>
        <w:spacing w:line="240" w:lineRule="auto"/>
      </w:pPr>
      <w:r>
        <w:separator/>
      </w:r>
    </w:p>
  </w:endnote>
  <w:endnote w:type="continuationSeparator" w:id="0">
    <w:p w14:paraId="63FB7FC9" w14:textId="77777777" w:rsidR="0048113B" w:rsidRDefault="0048113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 Symbols">
    <w:altName w:val="Cambria"/>
    <w:panose1 w:val="020B0604020202020204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F95F57" w14:textId="77777777" w:rsidR="00845E7A" w:rsidRDefault="00000000">
    <w:pPr>
      <w:pBdr>
        <w:top w:val="nil"/>
        <w:left w:val="nil"/>
        <w:bottom w:val="nil"/>
        <w:right w:val="nil"/>
        <w:between w:val="nil"/>
      </w:pBdr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noProof/>
        <w:color w:val="000000"/>
      </w:rPr>
      <w:t>2</w:t>
    </w:r>
    <w:r>
      <w:rPr>
        <w:color w:val="000000"/>
      </w:rPr>
      <w:fldChar w:fldCharType="end"/>
    </w:r>
  </w:p>
  <w:p w14:paraId="6ECB8982" w14:textId="77777777" w:rsidR="00845E7A" w:rsidRDefault="00845E7A">
    <w:pPr>
      <w:widowControl w:val="0"/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A67651" w14:textId="77777777" w:rsidR="0048113B" w:rsidRDefault="0048113B">
      <w:pPr>
        <w:spacing w:line="240" w:lineRule="auto"/>
      </w:pPr>
      <w:r>
        <w:separator/>
      </w:r>
    </w:p>
  </w:footnote>
  <w:footnote w:type="continuationSeparator" w:id="0">
    <w:p w14:paraId="24A344B4" w14:textId="77777777" w:rsidR="0048113B" w:rsidRDefault="0048113B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A74693F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00000002"/>
    <w:multiLevelType w:val="multilevel"/>
    <w:tmpl w:val="7AC8A86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0000003"/>
    <w:multiLevelType w:val="multilevel"/>
    <w:tmpl w:val="F40AB7C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00000004"/>
    <w:multiLevelType w:val="multilevel"/>
    <w:tmpl w:val="698209B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00000005"/>
    <w:multiLevelType w:val="multilevel"/>
    <w:tmpl w:val="485E9C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00000006"/>
    <w:multiLevelType w:val="multilevel"/>
    <w:tmpl w:val="E64EE41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0000007"/>
    <w:multiLevelType w:val="multilevel"/>
    <w:tmpl w:val="844838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0000008"/>
    <w:multiLevelType w:val="multilevel"/>
    <w:tmpl w:val="7D8A8B7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00000009"/>
    <w:multiLevelType w:val="multilevel"/>
    <w:tmpl w:val="C1B615AC"/>
    <w:lvl w:ilvl="0">
      <w:start w:val="1"/>
      <w:numFmt w:val="bullet"/>
      <w:lvlText w:val="●"/>
      <w:lvlJc w:val="left"/>
      <w:pPr>
        <w:ind w:left="12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9" w15:restartNumberingAfterBreak="0">
    <w:nsid w:val="0000000A"/>
    <w:multiLevelType w:val="multilevel"/>
    <w:tmpl w:val="306AD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color w:val="000000"/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0" w15:restartNumberingAfterBreak="0">
    <w:nsid w:val="72671C32"/>
    <w:multiLevelType w:val="multilevel"/>
    <w:tmpl w:val="14183F7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 w16cid:durableId="1224946420">
    <w:abstractNumId w:val="1"/>
  </w:num>
  <w:num w:numId="2" w16cid:durableId="450822951">
    <w:abstractNumId w:val="5"/>
  </w:num>
  <w:num w:numId="3" w16cid:durableId="935098154">
    <w:abstractNumId w:val="9"/>
  </w:num>
  <w:num w:numId="4" w16cid:durableId="1137993554">
    <w:abstractNumId w:val="10"/>
  </w:num>
  <w:num w:numId="5" w16cid:durableId="739980345">
    <w:abstractNumId w:val="0"/>
  </w:num>
  <w:num w:numId="6" w16cid:durableId="897782294">
    <w:abstractNumId w:val="4"/>
  </w:num>
  <w:num w:numId="7" w16cid:durableId="498078259">
    <w:abstractNumId w:val="7"/>
  </w:num>
  <w:num w:numId="8" w16cid:durableId="1478762035">
    <w:abstractNumId w:val="3"/>
  </w:num>
  <w:num w:numId="9" w16cid:durableId="1806001105">
    <w:abstractNumId w:val="2"/>
  </w:num>
  <w:num w:numId="10" w16cid:durableId="943683941">
    <w:abstractNumId w:val="8"/>
  </w:num>
  <w:num w:numId="11" w16cid:durableId="10095237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45E7A"/>
    <w:rsid w:val="000D415D"/>
    <w:rsid w:val="0048113B"/>
    <w:rsid w:val="006C087E"/>
    <w:rsid w:val="00845E7A"/>
    <w:rsid w:val="00A263BC"/>
    <w:rsid w:val="00DC3C4E"/>
    <w:rsid w:val="00E0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77428E"/>
  <w15:docId w15:val="{C4CBD9D7-30F8-FB4B-9C57-F29E8BEA3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10"/>
    <w:next w:val="10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10"/>
    <w:next w:val="10"/>
    <w:uiPriority w:val="9"/>
    <w:unhideWhenUsed/>
    <w:qFormat/>
    <w:pPr>
      <w:keepNext/>
      <w:keepLines/>
      <w:spacing w:before="320" w:after="80"/>
      <w:outlineLvl w:val="2"/>
    </w:pPr>
    <w:rPr>
      <w:rFonts w:ascii="Times New Roman" w:eastAsia="Times New Roman" w:hAnsi="Times New Roman" w:cs="Times New Roman"/>
      <w:b/>
      <w:sz w:val="24"/>
      <w:szCs w:val="24"/>
    </w:rPr>
  </w:style>
  <w:style w:type="paragraph" w:styleId="4">
    <w:name w:val="heading 4"/>
    <w:basedOn w:val="10"/>
    <w:next w:val="10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10"/>
    <w:next w:val="10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10"/>
    <w:next w:val="10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uiPriority w:val="10"/>
    <w:qFormat/>
    <w:pPr>
      <w:keepNext/>
      <w:keepLines/>
      <w:spacing w:after="60"/>
    </w:pPr>
    <w:rPr>
      <w:sz w:val="52"/>
      <w:szCs w:val="52"/>
    </w:rPr>
  </w:style>
  <w:style w:type="paragraph" w:customStyle="1" w:styleId="10">
    <w:name w:val="Обычный1"/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after="320"/>
    </w:pPr>
    <w:rPr>
      <w:color w:val="666666"/>
      <w:sz w:val="30"/>
      <w:szCs w:val="30"/>
    </w:rPr>
  </w:style>
  <w:style w:type="table" w:customStyle="1" w:styleId="a5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Balloon Text"/>
    <w:basedOn w:val="a"/>
    <w:link w:val="a8"/>
    <w:uiPriority w:val="9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rPr>
      <w:color w:val="0000FF"/>
      <w:u w:val="single"/>
    </w:rPr>
  </w:style>
  <w:style w:type="paragraph" w:customStyle="1" w:styleId="20">
    <w:name w:val="Обычный2"/>
    <w:pPr>
      <w:spacing w:line="240" w:lineRule="auto"/>
    </w:pPr>
    <w:rPr>
      <w:rFonts w:ascii="Times New Roman" w:eastAsia="Times New Roman" w:hAnsi="Times New Roman" w:cs="Times New Roman"/>
      <w:color w:val="000000"/>
      <w:sz w:val="24"/>
      <w:szCs w:val="20"/>
    </w:rPr>
  </w:style>
  <w:style w:type="character" w:customStyle="1" w:styleId="11">
    <w:name w:val="Слабая ссылка1"/>
    <w:uiPriority w:val="31"/>
    <w:qFormat/>
    <w:rPr>
      <w:smallCaps/>
      <w:color w:val="C0504D"/>
      <w:u w:val="single"/>
    </w:rPr>
  </w:style>
  <w:style w:type="character" w:styleId="aa">
    <w:name w:val="FollowedHyperlink"/>
    <w:basedOn w:val="a0"/>
    <w:uiPriority w:val="99"/>
    <w:rPr>
      <w:color w:val="800080"/>
      <w:u w:val="single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paragraph" w:customStyle="1" w:styleId="21">
    <w:name w:val="Основной текст с отступом 21"/>
    <w:pPr>
      <w:spacing w:line="240" w:lineRule="auto"/>
      <w:ind w:firstLine="709"/>
      <w:jc w:val="both"/>
    </w:pPr>
    <w:rPr>
      <w:rFonts w:ascii="Times New Roman" w:eastAsia="Times New Roman" w:hAnsi="Times New Roman" w:cs="Times New Roman"/>
      <w:color w:val="000000"/>
      <w:sz w:val="18"/>
      <w:szCs w:val="20"/>
    </w:rPr>
  </w:style>
  <w:style w:type="table" w:customStyle="1" w:styleId="ac">
    <w:basedOn w:val="TableNormal0"/>
    <w:tblPr>
      <w:tblStyleRowBandSize w:val="1"/>
      <w:tblStyleColBandSize w:val="1"/>
      <w:tblCellMar>
        <w:left w:w="10" w:type="dxa"/>
        <w:right w:w="10" w:type="dxa"/>
      </w:tblCellMar>
    </w:tblPr>
  </w:style>
  <w:style w:type="table" w:customStyle="1" w:styleId="ad">
    <w:basedOn w:val="TableNormal0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fcrus.pro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rfcrus.pr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1645</Words>
  <Characters>12176</Characters>
  <Application>Microsoft Office Word</Application>
  <DocSecurity>0</DocSecurity>
  <Lines>487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WPS Office</dc:creator>
  <cp:lastModifiedBy>Microsoft Office User</cp:lastModifiedBy>
  <cp:revision>2</cp:revision>
  <dcterms:created xsi:type="dcterms:W3CDTF">2023-05-18T07:15:00Z</dcterms:created>
  <dcterms:modified xsi:type="dcterms:W3CDTF">2023-05-18T07:15:00Z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b171889bf0254e8bb80ddb909755b56e</vt:lpwstr>
  </property>
</Properties>
</file>