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ОРГКОМИТЕТ RAINFOREST CHALLENGE RFC RUSSIA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ОМСКАЯ РЕГИОНАЛЬНАЯ ОБЩЕСТВЕННАЯ ОРГАНИЗАЦИЯ СПОРТИВНО ТЕХНИЧЕСКИЙ КЛУБ «ФЕНИКС»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sz w:val="50"/>
          <w:szCs w:val="50"/>
          <w:rtl w:val="0"/>
        </w:rPr>
        <w:t xml:space="preserve">ЧАСТНЫЙ РЕГЛАМЕНТ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RFC Russia Omsk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Омск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СОДЕРЖАНИЕ:</w:t>
      </w:r>
    </w:p>
    <w:sdt>
      <w:sdtPr>
        <w:id w:val="-168238855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A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uextlpa4q99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1. ЦЕЛИ И ЗАДАЧИ СОРЕВНОВАНИЙ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"_uextlpa4q993"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2</w:t>
          </w:r>
        </w:p>
        <w:p w:rsidR="00000000" w:rsidDel="00000000" w:rsidP="00000000" w:rsidRDefault="00000000" w:rsidRPr="00000000" w14:paraId="0000001B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lbq6l2rz2f4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2. ОБЩИЕ ПОЛОЖЕНИЯ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"_lbq6l2rz2f4x"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2</w:t>
          </w:r>
        </w:p>
        <w:p w:rsidR="00000000" w:rsidDel="00000000" w:rsidP="00000000" w:rsidRDefault="00000000" w:rsidRPr="00000000" w14:paraId="0000001C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vrlf69dkoxh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 РУКОВОДСТВО ПРОВЕДЕНИЕМ СОРЕВНОВАНИЯ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"_vrlf69dkoxhz"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4</w:t>
          </w:r>
        </w:p>
        <w:p w:rsidR="00000000" w:rsidDel="00000000" w:rsidP="00000000" w:rsidRDefault="00000000" w:rsidRPr="00000000" w14:paraId="0000001D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kmmjz53k8gpe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4. СРОКИ И МЕСТО ПРОВЕДЕНИЯ СОРЕВНОВАНИЙ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"_kmmjz53k8gpe"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5</w:t>
          </w:r>
        </w:p>
        <w:p w:rsidR="00000000" w:rsidDel="00000000" w:rsidP="00000000" w:rsidRDefault="00000000" w:rsidRPr="00000000" w14:paraId="0000001E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fso6juthm5hq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5. ТРАССА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"_fso6juthm5hq"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7</w:t>
          </w:r>
        </w:p>
        <w:p w:rsidR="00000000" w:rsidDel="00000000" w:rsidP="00000000" w:rsidRDefault="00000000" w:rsidRPr="00000000" w14:paraId="0000001F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b062z81zucf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6. АВТОМОБИЛИ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"_b062z81zucfv"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7</w:t>
          </w:r>
        </w:p>
        <w:p w:rsidR="00000000" w:rsidDel="00000000" w:rsidP="00000000" w:rsidRDefault="00000000" w:rsidRPr="00000000" w14:paraId="00000020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ama98zqlreak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8. ЗАЯВКИ НА УЧАСТИЕ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"_ama98zqlreak"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8</w:t>
          </w:r>
        </w:p>
        <w:p w:rsidR="00000000" w:rsidDel="00000000" w:rsidP="00000000" w:rsidRDefault="00000000" w:rsidRPr="00000000" w14:paraId="00000021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zdo52tx5kvyk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9. СТРАХОВАНИЕ УЧАСТНИКОВ. ОТВЕТСТВЕННОСТЬ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"_zdo52tx5kvyk"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9</w:t>
          </w:r>
        </w:p>
        <w:p w:rsidR="00000000" w:rsidDel="00000000" w:rsidP="00000000" w:rsidRDefault="00000000" w:rsidRPr="00000000" w14:paraId="00000022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7uqpai8744m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10. АДМИНИСТРАТИВНАЯ ПРОВЕРКА И ТЕХНИЧЕСКАЯ ИНСПЕКЦИЯ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"_7uqpai8744m5"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9</w:t>
          </w:r>
        </w:p>
        <w:p w:rsidR="00000000" w:rsidDel="00000000" w:rsidP="00000000" w:rsidRDefault="00000000" w:rsidRPr="00000000" w14:paraId="00000023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yc98lm1jxr3q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11.  НАЧИСЛЕНИЕ БАЛЛОВ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"_yc98lm1jxr3q"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9</w:t>
          </w:r>
        </w:p>
        <w:p w:rsidR="00000000" w:rsidDel="00000000" w:rsidP="00000000" w:rsidRDefault="00000000" w:rsidRPr="00000000" w14:paraId="00000024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kdv1gumaran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12.  КЛАССИФИКАЦИЯ. ОПРЕДЕЛЕНИЕ РЕЗУЛЬТАТОВ.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"_kdv1gumaranx"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10</w:t>
          </w:r>
        </w:p>
        <w:p w:rsidR="00000000" w:rsidDel="00000000" w:rsidP="00000000" w:rsidRDefault="00000000" w:rsidRPr="00000000" w14:paraId="00000025">
          <w:pPr>
            <w:tabs>
              <w:tab w:val="right" w:leader="none" w:pos="9025"/>
            </w:tabs>
            <w:spacing w:before="80" w:line="240" w:lineRule="auto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r w:rsidDel="00000000" w:rsidR="00000000" w:rsidRPr="00000000">
            <w:fldChar w:fldCharType="end"/>
          </w:r>
          <w:hyperlink w:anchor="_784vsjcrgz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13. ПРИЛОЖЕНИЯ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ab/>
          </w:r>
          <w:r w:rsidDel="00000000" w:rsidR="00000000" w:rsidRPr="00000000">
            <w:fldChar w:fldCharType="begin"/>
            <w:instrText xml:space="preserve"> PAGEREF _784vsjcrgzf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uextlpa4q99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ЦЕЛИ И ЗАДАЧИ СОРЕВНОВАНИЙ</w:t>
      </w:r>
    </w:p>
    <w:p w:rsidR="00000000" w:rsidDel="00000000" w:rsidP="00000000" w:rsidRDefault="00000000" w:rsidRPr="00000000" w14:paraId="00000028">
      <w:pPr>
        <w:spacing w:after="240" w:befor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lbq6l2rz2f4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ОБЩИЕ ПОЛОЖЕНИЯ</w:t>
      </w:r>
    </w:p>
    <w:p w:rsidR="00000000" w:rsidDel="00000000" w:rsidP="00000000" w:rsidRDefault="00000000" w:rsidRPr="00000000" w14:paraId="0000002A">
      <w:pPr>
        <w:spacing w:after="240" w:befor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Настоящий регламент составлен на основании Регламента RFC Global Series и определяет порядок организации и проведения этапов Rainforest Challenge Russia в 2026 году.</w:t>
      </w:r>
    </w:p>
    <w:p w:rsidR="00000000" w:rsidDel="00000000" w:rsidP="00000000" w:rsidRDefault="00000000" w:rsidRPr="00000000" w14:paraId="0000002B">
      <w:pPr>
        <w:spacing w:after="240" w:befor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Rainforest Challenge Global Series – соревнования полноприводных автомобилей, призванные объединить стремящихся к победе и достойной конкуренции любителей внедорожья со всего мира. </w:t>
      </w:r>
    </w:p>
    <w:p w:rsidR="00000000" w:rsidDel="00000000" w:rsidP="00000000" w:rsidRDefault="00000000" w:rsidRPr="00000000" w14:paraId="0000002C">
      <w:pPr>
        <w:spacing w:after="240" w:befor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Rainforest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:rsidR="00000000" w:rsidDel="00000000" w:rsidP="00000000" w:rsidRDefault="00000000" w:rsidRPr="00000000" w14:paraId="0000002D">
      <w:pPr>
        <w:spacing w:after="240" w:befor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RFC Russia Omsk 2026 проводится в формате и по правилам Rainforest Challenge и подразделяется на категории: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before="240" w:lineRule="auto"/>
        <w:ind w:left="10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R4 «Оригинальные»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0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R3 «Модифицированные»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0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R2 «Про Модифицированные»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0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R1 «Прототипы»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В RFC Russia Omsk 2026 установлены следующие зачеты: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before="240" w:lineRule="auto"/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личный зачет;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lineRule="auto"/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организаторы вправе вводить дополнительные номинации по договоренности со спонсорами и другими заинтересованными лицами.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firstLine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Нормативными документами организации и проведения Настоящих соревнований являются: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before="240" w:lineRule="auto"/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Соглашение на право проведения RFC Russia (Россия) между оргкомитетом RFC Russia (Россия) и основателем соревнований формата RFC Льюисом Ви на 2021-2026гг.;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Регламент RFC Global Series;(Глобальная серия)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Технические требования RFC Global Series (Глобальная серия) к автомобилям (Технический Регламент);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Настоящий Регламент.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 проведения соревнований в формате RFC для RFC RUSSIA (Россия)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lineRule="auto"/>
        <w:ind w:left="708" w:firstLine="0.9999999999999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Классификация и Технические Требования к автомобилям участвующим в соревновании RFC RUSSIA (Россия)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2.6. Организатор издает Регламент соревнования и публикует на официальном сайте соревнования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https://vk.com/stc_fenix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позднее, чем за 20 дней до даты окончания приема заявок на участие в соревновании.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vrlf69dkoxh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РУКОВОДСТВО ПРОВЕДЕНИЕМ СОРЕВНОВАНИЯ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Общее руководство подготовкой и проведением Соревнования осуществляют: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240" w:lineRule="auto"/>
        <w:ind w:left="70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Оргкомитет RFC Russia (Россия) 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Непосредственную подготовку и проведение соревнования обеспечивает:</w:t>
      </w:r>
    </w:p>
    <w:p w:rsidR="00000000" w:rsidDel="00000000" w:rsidP="00000000" w:rsidRDefault="00000000" w:rsidRPr="00000000" w14:paraId="00000041">
      <w:pPr>
        <w:spacing w:after="240" w:befor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Омская региональная общественная организация Спортивно Технический Клуб «ФЕНИКС» почтовый адрес: 664047, Омская обл. город Омск, Крупской 19/1</w:t>
      </w:r>
    </w:p>
    <w:p w:rsidR="00000000" w:rsidDel="00000000" w:rsidP="00000000" w:rsidRDefault="00000000" w:rsidRPr="00000000" w14:paraId="00000042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+79620353388 Александр</w:t>
      </w:r>
    </w:p>
    <w:p w:rsidR="00000000" w:rsidDel="00000000" w:rsidP="00000000" w:rsidRDefault="00000000" w:rsidRPr="00000000" w14:paraId="00000043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krot4x4@yandex.ru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Официальные лица соревнований:</w:t>
      </w:r>
    </w:p>
    <w:p w:rsidR="00000000" w:rsidDel="00000000" w:rsidP="00000000" w:rsidRDefault="00000000" w:rsidRPr="00000000" w14:paraId="00000045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Председатель оргкомитета соревнования: Поляков Александр Сергеевич</w:t>
        <w:br w:type="textWrapping"/>
        <w:t xml:space="preserve">Руководитель гонки: Поляков Александр Сергеевич</w:t>
        <w:br w:type="textWrapping"/>
        <w:t xml:space="preserve">Главный секретарь соревнования: Теплоухова Анна Алексеевна</w:t>
        <w:br w:type="textWrapping"/>
        <w:t xml:space="preserve">Технический комиссар: Теплоухов Андрей Алексеевич</w:t>
        <w:br w:type="textWrapping"/>
        <w:t xml:space="preserve">Судья при участниках: 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Официальное информационное табло Соревнования: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before="240" w:lineRule="auto"/>
        <w:ind w:left="56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официальный сайт в интернете: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http://rfcrus.pro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56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официальные страницы в социальных сетях: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566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https://vk.com/stc_fenix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566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https://t.me/stcfenix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5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4. СРОКИ И МЕСТО ПРОВЕДЕНИЯ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Место и время проведения соревнований: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Соревнование проводится на территории Омской области, р. пос. Красный Яр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Координаты поляны 55.222819, 72.924601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проведения: с 17 по 19 Июля 2026 года.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Программа:</w:t>
      </w:r>
    </w:p>
    <w:tbl>
      <w:tblPr>
        <w:tblStyle w:val="Table1"/>
        <w:tblW w:w="9000.0" w:type="dxa"/>
        <w:jc w:val="left"/>
        <w:tblInd w:w="-1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1170"/>
        <w:gridCol w:w="3165"/>
        <w:gridCol w:w="2580"/>
        <w:tblGridChange w:id="0">
          <w:tblGrid>
            <w:gridCol w:w="2085"/>
            <w:gridCol w:w="1170"/>
            <w:gridCol w:w="3165"/>
            <w:gridCol w:w="2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ВРЕМЯ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МЕРОПРИЯТИЕ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5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МЕСТО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6">
            <w:pPr>
              <w:ind w:left="141" w:right="-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Июня 2026г.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Начало приёма заявок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A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Июля 2026г.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Окончание приёма заявок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E">
            <w:pPr>
              <w:ind w:left="141" w:right="-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с 1 Июля 2026г.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Аккредитация представителей прессы для работы на соревновании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2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Июля 2026г.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Начало административной и технической комиссий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Окончание административной и технической комиссий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A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июля 2026г.</w:t>
            </w:r>
          </w:p>
          <w:p w:rsidR="00000000" w:rsidDel="00000000" w:rsidP="00000000" w:rsidRDefault="00000000" w:rsidRPr="00000000" w14:paraId="0000006B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E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08:00 -</w:t>
              <w:br w:type="textWrapping"/>
              <w:t xml:space="preserve">09:45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Административная и техническая 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2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4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 1 СУ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A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B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Закрытие 1 СУ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15:00- 15:55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Перерыв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 2 СУ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.17391304347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6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7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Закрытие 2 СУ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826086956521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-1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1170"/>
        <w:gridCol w:w="3165"/>
        <w:gridCol w:w="2580"/>
        <w:tblGridChange w:id="0">
          <w:tblGrid>
            <w:gridCol w:w="2085"/>
            <w:gridCol w:w="1170"/>
            <w:gridCol w:w="3165"/>
            <w:gridCol w:w="25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 июля 2026г.</w:t>
            </w:r>
          </w:p>
          <w:p w:rsidR="00000000" w:rsidDel="00000000" w:rsidP="00000000" w:rsidRDefault="00000000" w:rsidRPr="00000000" w14:paraId="0000008F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ind w:left="141" w:righ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2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3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Брифинг. Жеребьевка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4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7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 3 СУ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C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D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Закрытие 3 СУ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6065573770491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0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1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Подведение результатов соревнования.</w:t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ind w:left="1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Награждение участников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.6393442622951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.6393442622951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.6393442622951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47540983606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Организатор вправе внести изменения в программу и расписание соревнования, о чём все Участники будут заблаговременно проинформированы. 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 Официальное время соревнования – Омск (GMT+3)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4.5. Официальный язык соревнования – русский.</w:t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fso6juthm5hq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5. ТРАССА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b062z81zucfv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6. АВТОМОБИЛИ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:rsidR="00000000" w:rsidDel="00000000" w:rsidP="00000000" w:rsidRDefault="00000000" w:rsidRPr="00000000" w14:paraId="000000B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ЗАЯВИТЕЛИ И ПИЛОТЫ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ama98zqlreak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8. ЗАЯВКИ НА УЧАСТИЕ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 Сроки подачи заявки на участие:</w:t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18.06.2026 г. по 17.07.2026 г.  – дистанционная регистрация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7"/>
        </w:numPr>
        <w:spacing w:after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16:00 до 21:00, 17.07.2026 г. и 18.07.2026 г. До 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:45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регистрация участников в секретариате соревнования.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Для того чтобы стать Участником соревнования, необходимо: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spacing w:before="240" w:lineRule="auto"/>
        <w:ind w:left="42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Заполнить Заявочную форму на сайте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Rainforest Challenge (RFC) Russia: RFC ОМСК 17-19 июля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возникшим вопросам обращаться к секретарю гонки -Теплоуховой Анне Алексеевне тел. +79620495057,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before="240" w:lineRule="auto"/>
        <w:ind w:left="42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Получить от Организатора Подтверждение, содержащее банковские реквизиты для оплаты заявочного взноса;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spacing w:after="240" w:lineRule="auto"/>
        <w:ind w:left="42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срок до 18 июля (включительно) 2026 года оплатить заявочный взнос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Заявочные взносы: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spacing w:before="240" w:lineRule="auto"/>
        <w:ind w:left="42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Размер Заявочного взноса за каждый заявленный Экипаж с 18.06.2026 по 12.07.2026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4000 руб.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13.07.2026 по 16.07.2026 -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5000 руб.,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17.07.2026 по 18.07.2026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6000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ind w:left="42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письменного (в т.ч. по электронной почте) отказа от участия в соревновании, в срок с 18 июня по 12 Июля 2026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spacing w:after="240" w:lineRule="auto"/>
        <w:ind w:left="42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от участия в Соревновании после 13 Июля 2026 года - Заявочный взнос не возвращается.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zdo52tx5kvyk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9. СТРАХОВАНИЕ УЧАСТНИКОВ. ОТВЕТСТВЕННОСТЬ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Организатор обеспечивает оказание оперативной медицинской помощи Участникам во время проведения Соревнования. 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7uqpai8744m5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10. АДМИНИСТРАТИВНАЯ ПРОВЕРКА И ТЕХНИЧЕСКАЯ ИНСПЕКЦИЯ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организации Соревнований.</w:t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pacing w:after="240" w:before="240" w:line="25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yc98lm1jxr3q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11. НАЧИСЛЕНИЕ БАЛЛОВ</w:t>
      </w:r>
    </w:p>
    <w:p w:rsidR="00000000" w:rsidDel="00000000" w:rsidP="00000000" w:rsidRDefault="00000000" w:rsidRPr="00000000" w14:paraId="000000D5">
      <w:pPr>
        <w:spacing w:after="240" w:before="240" w:line="2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Максимальное количество очков за каждую Специальную Секцию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100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6">
      <w:pPr>
        <w:spacing w:after="24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Экипаж, стартовавший, но не финишировавший на СС получает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DNF (Do Not Finish) – 0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7">
      <w:pPr>
        <w:spacing w:after="240" w:before="240" w:line="2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Экипаж, не стартовавший на СС, получает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DNS (Do Not Start) – 0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8">
      <w:pPr>
        <w:spacing w:after="24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Баллы пенализации начисляются согласно таблице пенализации и пунктов данного Регламента. Экипажи, прошедшие СС, получат баллы согласно следующей таблице: </w:t>
      </w:r>
    </w:p>
    <w:tbl>
      <w:tblPr>
        <w:tblStyle w:val="Table3"/>
        <w:tblW w:w="9028.999999999998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  <w:tblGridChange w:id="0">
          <w:tblGrid>
            <w:gridCol w:w="1128"/>
            <w:gridCol w:w="1128"/>
            <w:gridCol w:w="1128"/>
            <w:gridCol w:w="1129"/>
            <w:gridCol w:w="1129"/>
            <w:gridCol w:w="1129"/>
            <w:gridCol w:w="1129"/>
            <w:gridCol w:w="11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Очки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Очки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Очки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160" w:before="240" w:line="256" w:lineRule="auto"/>
              <w:ind w:left="566" w:hanging="55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26</w:t>
            </w:r>
          </w:p>
        </w:tc>
      </w:tr>
    </w:tbl>
    <w:p w:rsidR="00000000" w:rsidDel="00000000" w:rsidP="00000000" w:rsidRDefault="00000000" w:rsidRPr="00000000" w14:paraId="00000131">
      <w:pPr>
        <w:spacing w:after="160" w:before="240" w:line="2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Время прохождения Специальной Секции измеряется до десятой доли секунды.</w:t>
      </w:r>
    </w:p>
    <w:p w:rsidR="00000000" w:rsidDel="00000000" w:rsidP="00000000" w:rsidRDefault="00000000" w:rsidRPr="00000000" w14:paraId="00000132">
      <w:pPr>
        <w:spacing w:after="240" w:before="240" w:line="2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Баллы пенализации вычитаются из баллов, полученных на СС.</w:t>
      </w:r>
    </w:p>
    <w:p w:rsidR="00000000" w:rsidDel="00000000" w:rsidP="00000000" w:rsidRDefault="00000000" w:rsidRPr="00000000" w14:paraId="00000133">
      <w:pPr>
        <w:spacing w:after="24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11.7. В случае, если полученная пенализация превысит начисленные баллы, то экипаж получает 0 баллов, таким образом, на СС нельзя получить отрицательный результат баллов.</w:t>
      </w:r>
    </w:p>
    <w:p w:rsidR="00000000" w:rsidDel="00000000" w:rsidP="00000000" w:rsidRDefault="00000000" w:rsidRPr="00000000" w14:paraId="00000134">
      <w:pPr>
        <w:spacing w:after="24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:rsidR="00000000" w:rsidDel="00000000" w:rsidP="00000000" w:rsidRDefault="00000000" w:rsidRPr="00000000" w14:paraId="00000135">
      <w:pPr>
        <w:pStyle w:val="Heading3"/>
        <w:keepNext w:val="0"/>
        <w:keepLines w:val="0"/>
        <w:spacing w:after="160" w:before="240" w:line="25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kdv1gumaranx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12.  КЛАССИФИКАЦИЯ. ОПРЕДЕЛЕНИЕ РЕЗУЛЬТАТОВ.</w:t>
      </w:r>
    </w:p>
    <w:p w:rsidR="00000000" w:rsidDel="00000000" w:rsidP="00000000" w:rsidRDefault="00000000" w:rsidRPr="00000000" w14:paraId="00000136">
      <w:pPr>
        <w:spacing w:after="16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:rsidR="00000000" w:rsidDel="00000000" w:rsidP="00000000" w:rsidRDefault="00000000" w:rsidRPr="00000000" w14:paraId="00000137">
      <w:pPr>
        <w:spacing w:after="16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В случае равенства полученных очков будут пересматриваться полученные ранее этими экипажами пенализации. Побеждает тот, у кого пенализаций было меньше.</w:t>
      </w:r>
    </w:p>
    <w:p w:rsidR="00000000" w:rsidDel="00000000" w:rsidP="00000000" w:rsidRDefault="00000000" w:rsidRPr="00000000" w14:paraId="00000138">
      <w:pPr>
        <w:spacing w:after="16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12.3. В случае повторного равенства будут пересматриваться количество пройденных Специальных Секция каждым экипажем. Побеждает тот, у кого пройдено большее количество секций.</w:t>
      </w:r>
    </w:p>
    <w:p w:rsidR="00000000" w:rsidDel="00000000" w:rsidP="00000000" w:rsidRDefault="00000000" w:rsidRPr="00000000" w14:paraId="00000139">
      <w:pPr>
        <w:spacing w:after="160" w:before="240" w:line="254" w:lineRule="auto"/>
        <w:ind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:rsidR="00000000" w:rsidDel="00000000" w:rsidP="00000000" w:rsidRDefault="00000000" w:rsidRPr="00000000" w14:paraId="0000013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784vsjcrgzf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13. ПРИЛОЖЕНИЯ</w:t>
      </w:r>
    </w:p>
    <w:p w:rsidR="00000000" w:rsidDel="00000000" w:rsidP="00000000" w:rsidRDefault="00000000" w:rsidRPr="00000000" w14:paraId="0000013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№1 - Технический Регламент</w:t>
      </w:r>
    </w:p>
    <w:p w:rsidR="00000000" w:rsidDel="00000000" w:rsidP="00000000" w:rsidRDefault="00000000" w:rsidRPr="00000000" w14:paraId="0000013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№2 – Правила организации и проведения соревнований RFC</w:t>
      </w:r>
      <w:r w:rsidDel="00000000" w:rsidR="00000000" w:rsidRPr="00000000">
        <w:rPr>
          <w:rtl w:val="0"/>
        </w:rPr>
      </w:r>
    </w:p>
    <w:sectPr>
      <w:footerReference r:id="rId13" w:type="default"/>
      <w:pgSz w:h="16834" w:w="11909" w:orient="portrait"/>
      <w:pgMar w:bottom="948" w:top="1133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3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.me/stcfenix" TargetMode="External"/><Relationship Id="rId10" Type="http://schemas.openxmlformats.org/officeDocument/2006/relationships/hyperlink" Target="https://vk.com/stc_fenix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rfcrus.pro/events/2026/rfc-oms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fcrus.pro/" TargetMode="External"/><Relationship Id="rId5" Type="http://schemas.openxmlformats.org/officeDocument/2006/relationships/styles" Target="styles.xml"/><Relationship Id="rId6" Type="http://schemas.openxmlformats.org/officeDocument/2006/relationships/hyperlink" Target="https://irkutsk4x4.ru/%20" TargetMode="External"/><Relationship Id="rId7" Type="http://schemas.openxmlformats.org/officeDocument/2006/relationships/hyperlink" Target="https://vk.com/stc_fenix" TargetMode="External"/><Relationship Id="rId8" Type="http://schemas.openxmlformats.org/officeDocument/2006/relationships/hyperlink" Target="http://rfcrus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